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86780" w14:textId="651CA747" w:rsidR="006B5FD2" w:rsidRPr="00BD5A3A" w:rsidRDefault="002D1DFD" w:rsidP="00471C09">
      <w:pPr>
        <w:jc w:val="center"/>
        <w:rPr>
          <w:rFonts w:asciiTheme="majorHAnsi" w:hAnsiTheme="majorHAnsi"/>
          <w:lang w:val="sl-SI"/>
        </w:rPr>
      </w:pPr>
      <w:r w:rsidRPr="00BD5A3A">
        <w:rPr>
          <w:rFonts w:ascii="Helvetica" w:hAnsi="Helvetica" w:cs="Helvetica"/>
          <w:noProof/>
          <w:sz w:val="24"/>
          <w:szCs w:val="24"/>
          <w:lang w:val="sl-SI" w:eastAsia="sl-SI"/>
        </w:rPr>
        <w:drawing>
          <wp:inline distT="0" distB="0" distL="0" distR="0" wp14:anchorId="4CA3FED4" wp14:editId="5D748AC0">
            <wp:extent cx="2776316" cy="1165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76316" cy="1165948"/>
                    </a:xfrm>
                    <a:prstGeom prst="rect">
                      <a:avLst/>
                    </a:prstGeom>
                    <a:noFill/>
                    <a:ln>
                      <a:noFill/>
                    </a:ln>
                  </pic:spPr>
                </pic:pic>
              </a:graphicData>
            </a:graphic>
          </wp:inline>
        </w:drawing>
      </w:r>
    </w:p>
    <w:p w14:paraId="18478B9E" w14:textId="77777777" w:rsidR="006B5FD2" w:rsidRPr="00BD5A3A" w:rsidRDefault="006B5FD2" w:rsidP="00471C09">
      <w:pPr>
        <w:pStyle w:val="Naslov3"/>
        <w:spacing w:before="0" w:after="120"/>
        <w:jc w:val="both"/>
        <w:rPr>
          <w:rFonts w:cs="Tahoma"/>
          <w:sz w:val="18"/>
          <w:szCs w:val="18"/>
          <w:lang w:val="sl-SI"/>
        </w:rPr>
      </w:pPr>
    </w:p>
    <w:p w14:paraId="0BC3F861" w14:textId="77777777" w:rsidR="006B5FD2" w:rsidRPr="00BD5A3A" w:rsidRDefault="006B5FD2" w:rsidP="00471C09">
      <w:pPr>
        <w:pStyle w:val="Naslov3"/>
        <w:spacing w:before="0" w:after="120"/>
        <w:jc w:val="both"/>
        <w:rPr>
          <w:rFonts w:cs="Tahoma"/>
          <w:sz w:val="18"/>
          <w:szCs w:val="18"/>
          <w:lang w:val="sl-SI"/>
        </w:rPr>
      </w:pPr>
    </w:p>
    <w:p w14:paraId="781C5BC1" w14:textId="77777777" w:rsidR="006B5FD2" w:rsidRPr="00BD5A3A" w:rsidRDefault="006B5FD2" w:rsidP="00471C09">
      <w:pPr>
        <w:jc w:val="both"/>
        <w:rPr>
          <w:rFonts w:asciiTheme="majorHAnsi" w:hAnsiTheme="majorHAnsi"/>
          <w:lang w:val="sl-SI"/>
        </w:rPr>
      </w:pPr>
    </w:p>
    <w:p w14:paraId="72F8F5FE" w14:textId="77777777" w:rsidR="006B5FD2" w:rsidRPr="00BD5A3A" w:rsidRDefault="006B5FD2" w:rsidP="00471C09">
      <w:pPr>
        <w:jc w:val="both"/>
        <w:rPr>
          <w:rFonts w:asciiTheme="majorHAnsi" w:hAnsiTheme="majorHAnsi"/>
          <w:lang w:val="sl-SI"/>
        </w:rPr>
      </w:pPr>
    </w:p>
    <w:p w14:paraId="54020D47" w14:textId="77777777" w:rsidR="006B5FD2" w:rsidRPr="00BD5A3A" w:rsidRDefault="006B5FD2" w:rsidP="00471C09">
      <w:pPr>
        <w:jc w:val="both"/>
        <w:rPr>
          <w:rFonts w:asciiTheme="majorHAnsi" w:hAnsiTheme="majorHAnsi"/>
          <w:lang w:val="sl-SI"/>
        </w:rPr>
      </w:pPr>
    </w:p>
    <w:p w14:paraId="6DC44E4F" w14:textId="77777777" w:rsidR="006B5FD2" w:rsidRPr="00BD5A3A" w:rsidRDefault="006B5FD2" w:rsidP="00471C09">
      <w:pPr>
        <w:jc w:val="center"/>
        <w:rPr>
          <w:rFonts w:asciiTheme="majorHAnsi" w:hAnsiTheme="majorHAnsi"/>
          <w:lang w:val="sl-SI"/>
        </w:rPr>
      </w:pPr>
    </w:p>
    <w:p w14:paraId="1EFD0DA9" w14:textId="77777777" w:rsidR="006B5FD2" w:rsidRPr="00BD5A3A" w:rsidRDefault="006B5FD2" w:rsidP="00471C09">
      <w:pPr>
        <w:jc w:val="center"/>
        <w:rPr>
          <w:rFonts w:asciiTheme="majorHAnsi" w:hAnsiTheme="majorHAnsi"/>
          <w:lang w:val="sl-SI"/>
        </w:rPr>
      </w:pPr>
    </w:p>
    <w:p w14:paraId="6D01C1AB" w14:textId="77777777" w:rsidR="006B5FD2" w:rsidRPr="00BD5A3A" w:rsidRDefault="006B5FD2" w:rsidP="00471C09">
      <w:pPr>
        <w:jc w:val="center"/>
        <w:rPr>
          <w:rFonts w:asciiTheme="majorHAnsi" w:hAnsiTheme="majorHAnsi"/>
          <w:lang w:val="sl-SI"/>
        </w:rPr>
      </w:pPr>
    </w:p>
    <w:p w14:paraId="776F9C94" w14:textId="1017586E" w:rsidR="006B5FD2" w:rsidRPr="00BD5A3A" w:rsidRDefault="006B5FD2" w:rsidP="00471C09">
      <w:pPr>
        <w:jc w:val="center"/>
        <w:rPr>
          <w:rFonts w:asciiTheme="majorHAnsi" w:hAnsiTheme="majorHAnsi" w:cs="Arial"/>
          <w:b/>
          <w:color w:val="295E71" w:themeColor="accent3" w:themeShade="80"/>
          <w:sz w:val="40"/>
          <w:szCs w:val="40"/>
          <w:lang w:val="sl-SI"/>
        </w:rPr>
      </w:pPr>
      <w:r w:rsidRPr="00BD5A3A">
        <w:rPr>
          <w:rFonts w:asciiTheme="majorHAnsi" w:hAnsiTheme="majorHAnsi" w:cs="Arial"/>
          <w:b/>
          <w:color w:val="295E71" w:themeColor="accent3" w:themeShade="80"/>
          <w:sz w:val="40"/>
          <w:szCs w:val="40"/>
          <w:lang w:val="sl-SI"/>
        </w:rPr>
        <w:t>SAMOEVALVACIJSKO POROČILO O DELU</w:t>
      </w:r>
    </w:p>
    <w:p w14:paraId="0FD6C37E" w14:textId="3A643C39" w:rsidR="006B5FD2" w:rsidRPr="00BD5A3A" w:rsidRDefault="00A621D2" w:rsidP="00471C09">
      <w:pPr>
        <w:jc w:val="center"/>
        <w:rPr>
          <w:rFonts w:asciiTheme="majorHAnsi" w:hAnsiTheme="majorHAnsi" w:cs="Arial"/>
          <w:b/>
          <w:color w:val="295E71" w:themeColor="accent3" w:themeShade="80"/>
          <w:sz w:val="40"/>
          <w:szCs w:val="40"/>
          <w:lang w:val="sl-SI"/>
        </w:rPr>
      </w:pPr>
      <w:r w:rsidRPr="00BD5A3A">
        <w:rPr>
          <w:rFonts w:asciiTheme="majorHAnsi" w:hAnsiTheme="majorHAnsi" w:cs="Arial"/>
          <w:b/>
          <w:color w:val="295E71" w:themeColor="accent3" w:themeShade="80"/>
          <w:sz w:val="40"/>
          <w:szCs w:val="40"/>
          <w:lang w:val="sl-SI"/>
        </w:rPr>
        <w:t>ERUDIO</w:t>
      </w:r>
      <w:r w:rsidR="00486A71">
        <w:rPr>
          <w:rFonts w:asciiTheme="majorHAnsi" w:hAnsiTheme="majorHAnsi" w:cs="Arial"/>
          <w:b/>
          <w:color w:val="295E71" w:themeColor="accent3" w:themeShade="80"/>
          <w:sz w:val="40"/>
          <w:szCs w:val="40"/>
          <w:lang w:val="sl-SI"/>
        </w:rPr>
        <w:t xml:space="preserve"> VISOKOŠOLSKEGA SREDIŠČA</w:t>
      </w:r>
    </w:p>
    <w:p w14:paraId="3D1677A4" w14:textId="2B098BA9" w:rsidR="006B5FD2" w:rsidRPr="00BD5A3A" w:rsidRDefault="006B5FD2" w:rsidP="00471C09">
      <w:pPr>
        <w:jc w:val="center"/>
        <w:rPr>
          <w:rFonts w:asciiTheme="majorHAnsi" w:hAnsiTheme="majorHAnsi" w:cs="Arial"/>
          <w:b/>
          <w:color w:val="295E71" w:themeColor="accent3" w:themeShade="80"/>
          <w:sz w:val="40"/>
          <w:szCs w:val="40"/>
          <w:lang w:val="sl-SI"/>
        </w:rPr>
      </w:pPr>
      <w:r w:rsidRPr="00BD5A3A">
        <w:rPr>
          <w:rFonts w:asciiTheme="majorHAnsi" w:hAnsiTheme="majorHAnsi" w:cs="Arial"/>
          <w:b/>
          <w:color w:val="295E71" w:themeColor="accent3" w:themeShade="80"/>
          <w:sz w:val="40"/>
          <w:szCs w:val="40"/>
          <w:lang w:val="sl-SI"/>
        </w:rPr>
        <w:t>ZA ŠTUDIJSKO LETO 201</w:t>
      </w:r>
      <w:r w:rsidR="00486A71">
        <w:rPr>
          <w:rFonts w:asciiTheme="majorHAnsi" w:hAnsiTheme="majorHAnsi" w:cs="Arial"/>
          <w:b/>
          <w:color w:val="295E71" w:themeColor="accent3" w:themeShade="80"/>
          <w:sz w:val="40"/>
          <w:szCs w:val="40"/>
          <w:lang w:val="sl-SI"/>
        </w:rPr>
        <w:t>8</w:t>
      </w:r>
      <w:r w:rsidRPr="00BD5A3A">
        <w:rPr>
          <w:rFonts w:asciiTheme="majorHAnsi" w:hAnsiTheme="majorHAnsi" w:cs="Arial"/>
          <w:b/>
          <w:color w:val="295E71" w:themeColor="accent3" w:themeShade="80"/>
          <w:sz w:val="40"/>
          <w:szCs w:val="40"/>
          <w:lang w:val="sl-SI"/>
        </w:rPr>
        <w:t>/201</w:t>
      </w:r>
      <w:r w:rsidR="00486A71">
        <w:rPr>
          <w:rFonts w:asciiTheme="majorHAnsi" w:hAnsiTheme="majorHAnsi" w:cs="Arial"/>
          <w:b/>
          <w:color w:val="295E71" w:themeColor="accent3" w:themeShade="80"/>
          <w:sz w:val="40"/>
          <w:szCs w:val="40"/>
          <w:lang w:val="sl-SI"/>
        </w:rPr>
        <w:t>9</w:t>
      </w:r>
    </w:p>
    <w:p w14:paraId="21F89144" w14:textId="77777777" w:rsidR="006B5FD2" w:rsidRPr="00BD5A3A" w:rsidRDefault="006B5FD2" w:rsidP="00471C09">
      <w:pPr>
        <w:jc w:val="center"/>
        <w:rPr>
          <w:rFonts w:asciiTheme="majorHAnsi" w:hAnsiTheme="majorHAnsi"/>
          <w:lang w:val="sl-SI"/>
        </w:rPr>
      </w:pPr>
    </w:p>
    <w:p w14:paraId="57E9AA81" w14:textId="77777777" w:rsidR="006B5FD2" w:rsidRPr="00BD5A3A" w:rsidRDefault="006B5FD2" w:rsidP="00471C09">
      <w:pPr>
        <w:jc w:val="center"/>
        <w:rPr>
          <w:rFonts w:asciiTheme="majorHAnsi" w:hAnsiTheme="majorHAnsi"/>
          <w:lang w:val="sl-SI"/>
        </w:rPr>
      </w:pPr>
    </w:p>
    <w:p w14:paraId="3A3EF7AC" w14:textId="77777777" w:rsidR="006B5FD2" w:rsidRPr="00BD5A3A" w:rsidRDefault="006B5FD2" w:rsidP="00471C09">
      <w:pPr>
        <w:jc w:val="center"/>
        <w:rPr>
          <w:rFonts w:asciiTheme="majorHAnsi" w:hAnsiTheme="majorHAnsi"/>
          <w:lang w:val="sl-SI"/>
        </w:rPr>
      </w:pPr>
    </w:p>
    <w:p w14:paraId="1CB04F0A" w14:textId="77777777" w:rsidR="006B5FD2" w:rsidRPr="00BD5A3A" w:rsidRDefault="006B5FD2" w:rsidP="00471C09">
      <w:pPr>
        <w:jc w:val="center"/>
        <w:rPr>
          <w:rFonts w:asciiTheme="majorHAnsi" w:hAnsiTheme="majorHAnsi"/>
          <w:lang w:val="sl-SI"/>
        </w:rPr>
      </w:pPr>
    </w:p>
    <w:p w14:paraId="32D4E609" w14:textId="77777777" w:rsidR="006B5FD2" w:rsidRPr="00BD5A3A" w:rsidRDefault="006B5FD2" w:rsidP="00471C09">
      <w:pPr>
        <w:jc w:val="center"/>
        <w:rPr>
          <w:rFonts w:asciiTheme="majorHAnsi" w:hAnsiTheme="majorHAnsi"/>
          <w:lang w:val="sl-SI"/>
        </w:rPr>
      </w:pPr>
    </w:p>
    <w:p w14:paraId="2C89B1F9" w14:textId="77777777" w:rsidR="006B5FD2" w:rsidRPr="00BD5A3A" w:rsidRDefault="006B5FD2" w:rsidP="00471C09">
      <w:pPr>
        <w:jc w:val="center"/>
        <w:rPr>
          <w:rFonts w:asciiTheme="majorHAnsi" w:hAnsiTheme="majorHAnsi"/>
          <w:lang w:val="sl-SI"/>
        </w:rPr>
      </w:pPr>
    </w:p>
    <w:p w14:paraId="397D7AF8" w14:textId="77777777" w:rsidR="006B5FD2" w:rsidRPr="00BD5A3A" w:rsidRDefault="006B5FD2" w:rsidP="00471C09">
      <w:pPr>
        <w:jc w:val="center"/>
        <w:rPr>
          <w:rFonts w:asciiTheme="majorHAnsi" w:hAnsiTheme="majorHAnsi"/>
          <w:lang w:val="sl-SI"/>
        </w:rPr>
      </w:pPr>
    </w:p>
    <w:p w14:paraId="1DE349F2" w14:textId="77777777" w:rsidR="006B5FD2" w:rsidRPr="00BD5A3A" w:rsidRDefault="006B5FD2" w:rsidP="00471C09">
      <w:pPr>
        <w:jc w:val="center"/>
        <w:rPr>
          <w:rFonts w:asciiTheme="majorHAnsi" w:hAnsiTheme="majorHAnsi"/>
          <w:lang w:val="sl-SI"/>
        </w:rPr>
      </w:pPr>
    </w:p>
    <w:p w14:paraId="33989830" w14:textId="77777777" w:rsidR="006B5FD2" w:rsidRPr="00BD5A3A" w:rsidRDefault="006B5FD2" w:rsidP="00471C09">
      <w:pPr>
        <w:jc w:val="center"/>
        <w:rPr>
          <w:rFonts w:asciiTheme="majorHAnsi" w:hAnsiTheme="majorHAnsi"/>
          <w:lang w:val="sl-SI"/>
        </w:rPr>
      </w:pPr>
    </w:p>
    <w:p w14:paraId="7F0B80D2" w14:textId="77777777" w:rsidR="006B5FD2" w:rsidRPr="00BD5A3A" w:rsidRDefault="006B5FD2" w:rsidP="002D1DFD">
      <w:pPr>
        <w:rPr>
          <w:rFonts w:asciiTheme="majorHAnsi" w:hAnsiTheme="majorHAnsi"/>
          <w:lang w:val="sl-SI"/>
        </w:rPr>
      </w:pPr>
    </w:p>
    <w:p w14:paraId="775A04C7" w14:textId="33A5BE50" w:rsidR="006B5FD2" w:rsidRPr="00BD5A3A" w:rsidRDefault="0096615A" w:rsidP="002D1DFD">
      <w:pPr>
        <w:jc w:val="center"/>
        <w:rPr>
          <w:rFonts w:asciiTheme="majorHAnsi" w:hAnsiTheme="majorHAnsi"/>
          <w:lang w:val="sl-SI"/>
        </w:rPr>
      </w:pPr>
      <w:r w:rsidRPr="00BD5A3A">
        <w:rPr>
          <w:rFonts w:asciiTheme="majorHAnsi" w:hAnsiTheme="majorHAnsi"/>
          <w:lang w:val="sl-SI"/>
        </w:rPr>
        <w:t xml:space="preserve">Ljubljana, </w:t>
      </w:r>
      <w:r w:rsidR="00CB1D28">
        <w:rPr>
          <w:rFonts w:asciiTheme="majorHAnsi" w:hAnsiTheme="majorHAnsi"/>
          <w:lang w:val="sl-SI"/>
        </w:rPr>
        <w:t>oktober</w:t>
      </w:r>
      <w:r w:rsidR="00AF3763" w:rsidRPr="00BD5A3A">
        <w:rPr>
          <w:rFonts w:asciiTheme="majorHAnsi" w:hAnsiTheme="majorHAnsi"/>
          <w:lang w:val="sl-SI"/>
        </w:rPr>
        <w:t xml:space="preserve"> 201</w:t>
      </w:r>
      <w:r w:rsidR="00985A8A">
        <w:rPr>
          <w:rFonts w:asciiTheme="majorHAnsi" w:hAnsiTheme="majorHAnsi"/>
          <w:lang w:val="sl-SI"/>
        </w:rPr>
        <w:t>9</w:t>
      </w:r>
    </w:p>
    <w:sdt>
      <w:sdtPr>
        <w:rPr>
          <w:rFonts w:asciiTheme="minorHAnsi" w:eastAsiaTheme="minorHAnsi" w:hAnsiTheme="minorHAnsi" w:cstheme="minorBidi"/>
          <w:b w:val="0"/>
          <w:bCs w:val="0"/>
          <w:color w:val="auto"/>
          <w:sz w:val="22"/>
          <w:szCs w:val="22"/>
          <w:lang w:val="sl-SI"/>
        </w:rPr>
        <w:id w:val="15391580"/>
        <w:docPartObj>
          <w:docPartGallery w:val="Table of Contents"/>
          <w:docPartUnique/>
        </w:docPartObj>
      </w:sdtPr>
      <w:sdtEndPr>
        <w:rPr>
          <w:rFonts w:eastAsiaTheme="minorEastAsia"/>
        </w:rPr>
      </w:sdtEndPr>
      <w:sdtContent>
        <w:p w14:paraId="1E27792E" w14:textId="22CBDD52" w:rsidR="006B5FD2" w:rsidRPr="005D2F0E" w:rsidRDefault="005D2F0E" w:rsidP="005D2F0E">
          <w:pPr>
            <w:pStyle w:val="NaslovTOC"/>
            <w:jc w:val="both"/>
            <w:rPr>
              <w:color w:val="auto"/>
              <w:lang w:val="sl-SI"/>
            </w:rPr>
          </w:pPr>
          <w:r>
            <w:rPr>
              <w:color w:val="auto"/>
              <w:lang w:val="sl-SI"/>
            </w:rPr>
            <w:t>Kazalo</w:t>
          </w:r>
        </w:p>
        <w:p w14:paraId="5AB45F1C" w14:textId="4067015A" w:rsidR="00323CF7" w:rsidRDefault="006B5FD2">
          <w:pPr>
            <w:pStyle w:val="Kazalovsebine1"/>
            <w:tabs>
              <w:tab w:val="left" w:pos="440"/>
              <w:tab w:val="right" w:leader="dot" w:pos="9050"/>
            </w:tabs>
            <w:rPr>
              <w:noProof/>
              <w:lang w:val="sl-SI" w:eastAsia="sl-SI"/>
            </w:rPr>
          </w:pPr>
          <w:r w:rsidRPr="00E96208">
            <w:rPr>
              <w:rFonts w:asciiTheme="majorHAnsi" w:hAnsiTheme="majorHAnsi" w:cstheme="majorHAnsi"/>
              <w:lang w:val="sl-SI"/>
            </w:rPr>
            <w:fldChar w:fldCharType="begin"/>
          </w:r>
          <w:r w:rsidRPr="00E96208">
            <w:rPr>
              <w:rFonts w:asciiTheme="majorHAnsi" w:hAnsiTheme="majorHAnsi" w:cstheme="majorHAnsi"/>
              <w:lang w:val="sl-SI"/>
            </w:rPr>
            <w:instrText xml:space="preserve"> TOC \o "1-3" \h \z \u </w:instrText>
          </w:r>
          <w:r w:rsidRPr="00E96208">
            <w:rPr>
              <w:rFonts w:asciiTheme="majorHAnsi" w:hAnsiTheme="majorHAnsi" w:cstheme="majorHAnsi"/>
              <w:lang w:val="sl-SI"/>
            </w:rPr>
            <w:fldChar w:fldCharType="separate"/>
          </w:r>
          <w:hyperlink w:anchor="_Toc11322592" w:history="1">
            <w:r w:rsidR="00323CF7" w:rsidRPr="002049F6">
              <w:rPr>
                <w:rStyle w:val="Hiperpovezava"/>
                <w:noProof/>
                <w:lang w:val="sl-SI"/>
              </w:rPr>
              <w:t>1.</w:t>
            </w:r>
            <w:r w:rsidR="00323CF7">
              <w:rPr>
                <w:noProof/>
                <w:lang w:val="sl-SI" w:eastAsia="sl-SI"/>
              </w:rPr>
              <w:tab/>
            </w:r>
            <w:r w:rsidR="00323CF7" w:rsidRPr="002049F6">
              <w:rPr>
                <w:rStyle w:val="Hiperpovezava"/>
                <w:noProof/>
                <w:lang w:val="sl-SI"/>
              </w:rPr>
              <w:t>Vodenje ERUDIO VISOKOŠOLSKEGA SREDIŠČA</w:t>
            </w:r>
            <w:r w:rsidR="00323CF7">
              <w:rPr>
                <w:noProof/>
                <w:webHidden/>
              </w:rPr>
              <w:tab/>
            </w:r>
            <w:r w:rsidR="00323CF7">
              <w:rPr>
                <w:noProof/>
                <w:webHidden/>
              </w:rPr>
              <w:fldChar w:fldCharType="begin"/>
            </w:r>
            <w:r w:rsidR="00323CF7">
              <w:rPr>
                <w:noProof/>
                <w:webHidden/>
              </w:rPr>
              <w:instrText xml:space="preserve"> PAGEREF _Toc11322592 \h </w:instrText>
            </w:r>
            <w:r w:rsidR="00323CF7">
              <w:rPr>
                <w:noProof/>
                <w:webHidden/>
              </w:rPr>
            </w:r>
            <w:r w:rsidR="00323CF7">
              <w:rPr>
                <w:noProof/>
                <w:webHidden/>
              </w:rPr>
              <w:fldChar w:fldCharType="separate"/>
            </w:r>
            <w:r w:rsidR="005D2F0E">
              <w:rPr>
                <w:noProof/>
                <w:webHidden/>
              </w:rPr>
              <w:t>3</w:t>
            </w:r>
            <w:r w:rsidR="00323CF7">
              <w:rPr>
                <w:noProof/>
                <w:webHidden/>
              </w:rPr>
              <w:fldChar w:fldCharType="end"/>
            </w:r>
          </w:hyperlink>
        </w:p>
        <w:p w14:paraId="54B18A24" w14:textId="374A297F" w:rsidR="00323CF7" w:rsidRDefault="00985A8A">
          <w:pPr>
            <w:pStyle w:val="Kazalovsebine2"/>
            <w:tabs>
              <w:tab w:val="left" w:pos="880"/>
              <w:tab w:val="right" w:leader="dot" w:pos="9050"/>
            </w:tabs>
            <w:rPr>
              <w:noProof/>
              <w:lang w:val="sl-SI" w:eastAsia="sl-SI"/>
            </w:rPr>
          </w:pPr>
          <w:hyperlink w:anchor="_Toc11322593" w:history="1">
            <w:r w:rsidR="00323CF7" w:rsidRPr="002049F6">
              <w:rPr>
                <w:rStyle w:val="Hiperpovezava"/>
                <w:noProof/>
                <w:lang w:val="sl-SI"/>
              </w:rPr>
              <w:t>1. 1</w:t>
            </w:r>
            <w:r w:rsidR="00323CF7">
              <w:rPr>
                <w:noProof/>
                <w:lang w:val="sl-SI" w:eastAsia="sl-SI"/>
              </w:rPr>
              <w:tab/>
            </w:r>
            <w:r w:rsidR="00323CF7" w:rsidRPr="002049F6">
              <w:rPr>
                <w:rStyle w:val="Hiperpovezava"/>
                <w:noProof/>
                <w:lang w:val="sl-SI"/>
              </w:rPr>
              <w:t>Predstavitev ERUDIO VS – PODJETNIŠTVO IN MEDNARODNO POSLOVANJE</w:t>
            </w:r>
            <w:r w:rsidR="00323CF7">
              <w:rPr>
                <w:noProof/>
                <w:webHidden/>
              </w:rPr>
              <w:tab/>
            </w:r>
            <w:r w:rsidR="00323CF7">
              <w:rPr>
                <w:noProof/>
                <w:webHidden/>
              </w:rPr>
              <w:fldChar w:fldCharType="begin"/>
            </w:r>
            <w:r w:rsidR="00323CF7">
              <w:rPr>
                <w:noProof/>
                <w:webHidden/>
              </w:rPr>
              <w:instrText xml:space="preserve"> PAGEREF _Toc11322593 \h </w:instrText>
            </w:r>
            <w:r w:rsidR="00323CF7">
              <w:rPr>
                <w:noProof/>
                <w:webHidden/>
              </w:rPr>
            </w:r>
            <w:r w:rsidR="00323CF7">
              <w:rPr>
                <w:noProof/>
                <w:webHidden/>
              </w:rPr>
              <w:fldChar w:fldCharType="separate"/>
            </w:r>
            <w:r w:rsidR="005D2F0E">
              <w:rPr>
                <w:noProof/>
                <w:webHidden/>
              </w:rPr>
              <w:t>3</w:t>
            </w:r>
            <w:r w:rsidR="00323CF7">
              <w:rPr>
                <w:noProof/>
                <w:webHidden/>
              </w:rPr>
              <w:fldChar w:fldCharType="end"/>
            </w:r>
          </w:hyperlink>
        </w:p>
        <w:p w14:paraId="3A0D602B" w14:textId="6ED7D714" w:rsidR="00323CF7" w:rsidRDefault="00985A8A">
          <w:pPr>
            <w:pStyle w:val="Kazalovsebine2"/>
            <w:tabs>
              <w:tab w:val="left" w:pos="880"/>
              <w:tab w:val="right" w:leader="dot" w:pos="9050"/>
            </w:tabs>
            <w:rPr>
              <w:noProof/>
              <w:lang w:val="sl-SI" w:eastAsia="sl-SI"/>
            </w:rPr>
          </w:pPr>
          <w:hyperlink w:anchor="_Toc11322594" w:history="1">
            <w:r w:rsidR="00323CF7" w:rsidRPr="002049F6">
              <w:rPr>
                <w:rStyle w:val="Hiperpovezava"/>
                <w:noProof/>
                <w:lang w:val="sl-SI"/>
              </w:rPr>
              <w:t>1. 2</w:t>
            </w:r>
            <w:r w:rsidR="00323CF7">
              <w:rPr>
                <w:noProof/>
                <w:lang w:val="sl-SI" w:eastAsia="sl-SI"/>
              </w:rPr>
              <w:tab/>
            </w:r>
            <w:r w:rsidR="00323CF7" w:rsidRPr="002049F6">
              <w:rPr>
                <w:rStyle w:val="Hiperpovezava"/>
                <w:noProof/>
                <w:lang w:val="sl-SI"/>
              </w:rPr>
              <w:t>Predstavitev ERUDIO VS – DEDIŠČINSKI IN KULINARIČNI TURIZEM</w:t>
            </w:r>
            <w:r w:rsidR="00323CF7">
              <w:rPr>
                <w:noProof/>
                <w:webHidden/>
              </w:rPr>
              <w:tab/>
            </w:r>
            <w:r w:rsidR="00323CF7">
              <w:rPr>
                <w:noProof/>
                <w:webHidden/>
              </w:rPr>
              <w:fldChar w:fldCharType="begin"/>
            </w:r>
            <w:r w:rsidR="00323CF7">
              <w:rPr>
                <w:noProof/>
                <w:webHidden/>
              </w:rPr>
              <w:instrText xml:space="preserve"> PAGEREF _Toc11322594 \h </w:instrText>
            </w:r>
            <w:r w:rsidR="00323CF7">
              <w:rPr>
                <w:noProof/>
                <w:webHidden/>
              </w:rPr>
            </w:r>
            <w:r w:rsidR="00323CF7">
              <w:rPr>
                <w:noProof/>
                <w:webHidden/>
              </w:rPr>
              <w:fldChar w:fldCharType="separate"/>
            </w:r>
            <w:r w:rsidR="005D2F0E">
              <w:rPr>
                <w:noProof/>
                <w:webHidden/>
              </w:rPr>
              <w:t>4</w:t>
            </w:r>
            <w:r w:rsidR="00323CF7">
              <w:rPr>
                <w:noProof/>
                <w:webHidden/>
              </w:rPr>
              <w:fldChar w:fldCharType="end"/>
            </w:r>
          </w:hyperlink>
        </w:p>
        <w:p w14:paraId="2E2F2A56" w14:textId="1A517B77" w:rsidR="00323CF7" w:rsidRDefault="00985A8A">
          <w:pPr>
            <w:pStyle w:val="Kazalovsebine2"/>
            <w:tabs>
              <w:tab w:val="left" w:pos="880"/>
              <w:tab w:val="right" w:leader="dot" w:pos="9050"/>
            </w:tabs>
            <w:rPr>
              <w:noProof/>
              <w:lang w:val="sl-SI" w:eastAsia="sl-SI"/>
            </w:rPr>
          </w:pPr>
          <w:hyperlink w:anchor="_Toc11322595" w:history="1">
            <w:r w:rsidR="00323CF7" w:rsidRPr="002049F6">
              <w:rPr>
                <w:rStyle w:val="Hiperpovezava"/>
                <w:noProof/>
                <w:lang w:val="sl-SI"/>
              </w:rPr>
              <w:t>1. 3</w:t>
            </w:r>
            <w:r w:rsidR="00323CF7">
              <w:rPr>
                <w:noProof/>
                <w:lang w:val="sl-SI" w:eastAsia="sl-SI"/>
              </w:rPr>
              <w:tab/>
            </w:r>
            <w:r w:rsidR="00323CF7" w:rsidRPr="002049F6">
              <w:rPr>
                <w:rStyle w:val="Hiperpovezava"/>
                <w:noProof/>
                <w:lang w:val="sl-SI"/>
              </w:rPr>
              <w:t>Ustreznost organiziranosti ERUDIO VS</w:t>
            </w:r>
            <w:r w:rsidR="00323CF7">
              <w:rPr>
                <w:noProof/>
                <w:webHidden/>
              </w:rPr>
              <w:tab/>
            </w:r>
            <w:r w:rsidR="00323CF7">
              <w:rPr>
                <w:noProof/>
                <w:webHidden/>
              </w:rPr>
              <w:fldChar w:fldCharType="begin"/>
            </w:r>
            <w:r w:rsidR="00323CF7">
              <w:rPr>
                <w:noProof/>
                <w:webHidden/>
              </w:rPr>
              <w:instrText xml:space="preserve"> PAGEREF _Toc11322595 \h </w:instrText>
            </w:r>
            <w:r w:rsidR="00323CF7">
              <w:rPr>
                <w:noProof/>
                <w:webHidden/>
              </w:rPr>
            </w:r>
            <w:r w:rsidR="00323CF7">
              <w:rPr>
                <w:noProof/>
                <w:webHidden/>
              </w:rPr>
              <w:fldChar w:fldCharType="separate"/>
            </w:r>
            <w:r w:rsidR="005D2F0E">
              <w:rPr>
                <w:noProof/>
                <w:webHidden/>
              </w:rPr>
              <w:t>6</w:t>
            </w:r>
            <w:r w:rsidR="00323CF7">
              <w:rPr>
                <w:noProof/>
                <w:webHidden/>
              </w:rPr>
              <w:fldChar w:fldCharType="end"/>
            </w:r>
          </w:hyperlink>
        </w:p>
        <w:p w14:paraId="6278017A" w14:textId="13EA4FEC" w:rsidR="00323CF7" w:rsidRDefault="00985A8A">
          <w:pPr>
            <w:pStyle w:val="Kazalovsebine2"/>
            <w:tabs>
              <w:tab w:val="left" w:pos="880"/>
              <w:tab w:val="right" w:leader="dot" w:pos="9050"/>
            </w:tabs>
            <w:rPr>
              <w:noProof/>
              <w:lang w:val="sl-SI" w:eastAsia="sl-SI"/>
            </w:rPr>
          </w:pPr>
          <w:hyperlink w:anchor="_Toc11322596" w:history="1">
            <w:r w:rsidR="00323CF7" w:rsidRPr="002049F6">
              <w:rPr>
                <w:rStyle w:val="Hiperpovezava"/>
                <w:noProof/>
                <w:lang w:val="sl-SI"/>
              </w:rPr>
              <w:t>1. 4</w:t>
            </w:r>
            <w:r w:rsidR="00323CF7">
              <w:rPr>
                <w:noProof/>
                <w:lang w:val="sl-SI" w:eastAsia="sl-SI"/>
              </w:rPr>
              <w:tab/>
            </w:r>
            <w:r w:rsidR="00323CF7" w:rsidRPr="002049F6">
              <w:rPr>
                <w:rStyle w:val="Hiperpovezava"/>
                <w:noProof/>
                <w:lang w:val="sl-SI"/>
              </w:rPr>
              <w:t>Vključenost zaposlenih in študentov v upravljanje in odločanje</w:t>
            </w:r>
            <w:r w:rsidR="00323CF7">
              <w:rPr>
                <w:noProof/>
                <w:webHidden/>
              </w:rPr>
              <w:tab/>
            </w:r>
            <w:r w:rsidR="00323CF7">
              <w:rPr>
                <w:noProof/>
                <w:webHidden/>
              </w:rPr>
              <w:fldChar w:fldCharType="begin"/>
            </w:r>
            <w:r w:rsidR="00323CF7">
              <w:rPr>
                <w:noProof/>
                <w:webHidden/>
              </w:rPr>
              <w:instrText xml:space="preserve"> PAGEREF _Toc11322596 \h </w:instrText>
            </w:r>
            <w:r w:rsidR="00323CF7">
              <w:rPr>
                <w:noProof/>
                <w:webHidden/>
              </w:rPr>
            </w:r>
            <w:r w:rsidR="00323CF7">
              <w:rPr>
                <w:noProof/>
                <w:webHidden/>
              </w:rPr>
              <w:fldChar w:fldCharType="separate"/>
            </w:r>
            <w:r w:rsidR="005D2F0E">
              <w:rPr>
                <w:noProof/>
                <w:webHidden/>
              </w:rPr>
              <w:t>7</w:t>
            </w:r>
            <w:r w:rsidR="00323CF7">
              <w:rPr>
                <w:noProof/>
                <w:webHidden/>
              </w:rPr>
              <w:fldChar w:fldCharType="end"/>
            </w:r>
          </w:hyperlink>
        </w:p>
        <w:p w14:paraId="30DD962A" w14:textId="2DB844A9" w:rsidR="00323CF7" w:rsidRDefault="00985A8A">
          <w:pPr>
            <w:pStyle w:val="Kazalovsebine2"/>
            <w:tabs>
              <w:tab w:val="left" w:pos="880"/>
              <w:tab w:val="right" w:leader="dot" w:pos="9050"/>
            </w:tabs>
            <w:rPr>
              <w:noProof/>
              <w:lang w:val="sl-SI" w:eastAsia="sl-SI"/>
            </w:rPr>
          </w:pPr>
          <w:hyperlink w:anchor="_Toc11322597" w:history="1">
            <w:r w:rsidR="00323CF7" w:rsidRPr="002049F6">
              <w:rPr>
                <w:rStyle w:val="Hiperpovezava"/>
                <w:noProof/>
                <w:lang w:val="sl-SI"/>
              </w:rPr>
              <w:t>1. 5</w:t>
            </w:r>
            <w:r w:rsidR="00323CF7">
              <w:rPr>
                <w:noProof/>
                <w:lang w:val="sl-SI" w:eastAsia="sl-SI"/>
              </w:rPr>
              <w:tab/>
            </w:r>
            <w:r w:rsidR="00323CF7" w:rsidRPr="002049F6">
              <w:rPr>
                <w:rStyle w:val="Hiperpovezava"/>
                <w:noProof/>
                <w:lang w:val="sl-SI"/>
              </w:rPr>
              <w:t>Vpetost ERUDIO VS v okolje</w:t>
            </w:r>
            <w:r w:rsidR="00323CF7">
              <w:rPr>
                <w:noProof/>
                <w:webHidden/>
              </w:rPr>
              <w:tab/>
            </w:r>
            <w:r w:rsidR="00323CF7">
              <w:rPr>
                <w:noProof/>
                <w:webHidden/>
              </w:rPr>
              <w:fldChar w:fldCharType="begin"/>
            </w:r>
            <w:r w:rsidR="00323CF7">
              <w:rPr>
                <w:noProof/>
                <w:webHidden/>
              </w:rPr>
              <w:instrText xml:space="preserve"> PAGEREF _Toc11322597 \h </w:instrText>
            </w:r>
            <w:r w:rsidR="00323CF7">
              <w:rPr>
                <w:noProof/>
                <w:webHidden/>
              </w:rPr>
            </w:r>
            <w:r w:rsidR="00323CF7">
              <w:rPr>
                <w:noProof/>
                <w:webHidden/>
              </w:rPr>
              <w:fldChar w:fldCharType="separate"/>
            </w:r>
            <w:r w:rsidR="005D2F0E">
              <w:rPr>
                <w:noProof/>
                <w:webHidden/>
              </w:rPr>
              <w:t>8</w:t>
            </w:r>
            <w:r w:rsidR="00323CF7">
              <w:rPr>
                <w:noProof/>
                <w:webHidden/>
              </w:rPr>
              <w:fldChar w:fldCharType="end"/>
            </w:r>
          </w:hyperlink>
        </w:p>
        <w:p w14:paraId="3FD691DD" w14:textId="4F276519" w:rsidR="00323CF7" w:rsidRDefault="00985A8A">
          <w:pPr>
            <w:pStyle w:val="Kazalovsebine3"/>
            <w:tabs>
              <w:tab w:val="right" w:leader="dot" w:pos="9050"/>
            </w:tabs>
            <w:rPr>
              <w:noProof/>
              <w:lang w:val="sl-SI" w:eastAsia="sl-SI"/>
            </w:rPr>
          </w:pPr>
          <w:hyperlink w:anchor="_Toc11322598" w:history="1">
            <w:r w:rsidR="00323CF7" w:rsidRPr="002049F6">
              <w:rPr>
                <w:rStyle w:val="Hiperpovezava"/>
                <w:noProof/>
                <w:lang w:val="sl-SI"/>
              </w:rPr>
              <w:t>1.5.1 Podjetništvo in mednarodno poslovanje, dodiplomski in podiplomski študij</w:t>
            </w:r>
            <w:r w:rsidR="00323CF7">
              <w:rPr>
                <w:noProof/>
                <w:webHidden/>
              </w:rPr>
              <w:tab/>
            </w:r>
            <w:r w:rsidR="00323CF7">
              <w:rPr>
                <w:noProof/>
                <w:webHidden/>
              </w:rPr>
              <w:fldChar w:fldCharType="begin"/>
            </w:r>
            <w:r w:rsidR="00323CF7">
              <w:rPr>
                <w:noProof/>
                <w:webHidden/>
              </w:rPr>
              <w:instrText xml:space="preserve"> PAGEREF _Toc11322598 \h </w:instrText>
            </w:r>
            <w:r w:rsidR="00323CF7">
              <w:rPr>
                <w:noProof/>
                <w:webHidden/>
              </w:rPr>
            </w:r>
            <w:r w:rsidR="00323CF7">
              <w:rPr>
                <w:noProof/>
                <w:webHidden/>
              </w:rPr>
              <w:fldChar w:fldCharType="separate"/>
            </w:r>
            <w:r w:rsidR="005D2F0E">
              <w:rPr>
                <w:noProof/>
                <w:webHidden/>
              </w:rPr>
              <w:t>8</w:t>
            </w:r>
            <w:r w:rsidR="00323CF7">
              <w:rPr>
                <w:noProof/>
                <w:webHidden/>
              </w:rPr>
              <w:fldChar w:fldCharType="end"/>
            </w:r>
          </w:hyperlink>
        </w:p>
        <w:p w14:paraId="25A6A580" w14:textId="7C805D54" w:rsidR="00323CF7" w:rsidRDefault="00985A8A">
          <w:pPr>
            <w:pStyle w:val="Kazalovsebine3"/>
            <w:tabs>
              <w:tab w:val="right" w:leader="dot" w:pos="9050"/>
            </w:tabs>
            <w:rPr>
              <w:noProof/>
              <w:lang w:val="sl-SI" w:eastAsia="sl-SI"/>
            </w:rPr>
          </w:pPr>
          <w:hyperlink w:anchor="_Toc11322599" w:history="1">
            <w:r w:rsidR="00323CF7" w:rsidRPr="002049F6">
              <w:rPr>
                <w:rStyle w:val="Hiperpovezava"/>
                <w:noProof/>
                <w:lang w:val="sl-SI"/>
              </w:rPr>
              <w:t>1.5.2 Dediščinski in kulinarični turizem, dodiplomski študij</w:t>
            </w:r>
            <w:r w:rsidR="00323CF7">
              <w:rPr>
                <w:noProof/>
                <w:webHidden/>
              </w:rPr>
              <w:tab/>
            </w:r>
            <w:r w:rsidR="00323CF7">
              <w:rPr>
                <w:noProof/>
                <w:webHidden/>
              </w:rPr>
              <w:fldChar w:fldCharType="begin"/>
            </w:r>
            <w:r w:rsidR="00323CF7">
              <w:rPr>
                <w:noProof/>
                <w:webHidden/>
              </w:rPr>
              <w:instrText xml:space="preserve"> PAGEREF _Toc11322599 \h </w:instrText>
            </w:r>
            <w:r w:rsidR="00323CF7">
              <w:rPr>
                <w:noProof/>
                <w:webHidden/>
              </w:rPr>
            </w:r>
            <w:r w:rsidR="00323CF7">
              <w:rPr>
                <w:noProof/>
                <w:webHidden/>
              </w:rPr>
              <w:fldChar w:fldCharType="separate"/>
            </w:r>
            <w:r w:rsidR="005D2F0E">
              <w:rPr>
                <w:noProof/>
                <w:webHidden/>
              </w:rPr>
              <w:t>9</w:t>
            </w:r>
            <w:r w:rsidR="00323CF7">
              <w:rPr>
                <w:noProof/>
                <w:webHidden/>
              </w:rPr>
              <w:fldChar w:fldCharType="end"/>
            </w:r>
          </w:hyperlink>
        </w:p>
        <w:p w14:paraId="0527EDA7" w14:textId="24B76F38" w:rsidR="00323CF7" w:rsidRDefault="00985A8A">
          <w:pPr>
            <w:pStyle w:val="Kazalovsebine1"/>
            <w:tabs>
              <w:tab w:val="left" w:pos="440"/>
              <w:tab w:val="right" w:leader="dot" w:pos="9050"/>
            </w:tabs>
            <w:rPr>
              <w:noProof/>
              <w:lang w:val="sl-SI" w:eastAsia="sl-SI"/>
            </w:rPr>
          </w:pPr>
          <w:hyperlink w:anchor="_Toc11322600" w:history="1">
            <w:r w:rsidR="00323CF7" w:rsidRPr="002049F6">
              <w:rPr>
                <w:rStyle w:val="Hiperpovezava"/>
                <w:noProof/>
                <w:lang w:val="sl-SI"/>
              </w:rPr>
              <w:t>2.</w:t>
            </w:r>
            <w:r w:rsidR="00323CF7">
              <w:rPr>
                <w:noProof/>
                <w:lang w:val="sl-SI" w:eastAsia="sl-SI"/>
              </w:rPr>
              <w:tab/>
            </w:r>
            <w:r w:rsidR="00323CF7" w:rsidRPr="002049F6">
              <w:rPr>
                <w:rStyle w:val="Hiperpovezava"/>
                <w:noProof/>
                <w:lang w:val="sl-SI"/>
              </w:rPr>
              <w:t>Ustreznost prostorov za izvajanje pedagoškega, raziskovalnega in strokovnega dela</w:t>
            </w:r>
            <w:r w:rsidR="00323CF7">
              <w:rPr>
                <w:noProof/>
                <w:webHidden/>
              </w:rPr>
              <w:tab/>
            </w:r>
            <w:r w:rsidR="00323CF7">
              <w:rPr>
                <w:noProof/>
                <w:webHidden/>
              </w:rPr>
              <w:fldChar w:fldCharType="begin"/>
            </w:r>
            <w:r w:rsidR="00323CF7">
              <w:rPr>
                <w:noProof/>
                <w:webHidden/>
              </w:rPr>
              <w:instrText xml:space="preserve"> PAGEREF _Toc11322600 \h </w:instrText>
            </w:r>
            <w:r w:rsidR="00323CF7">
              <w:rPr>
                <w:noProof/>
                <w:webHidden/>
              </w:rPr>
            </w:r>
            <w:r w:rsidR="00323CF7">
              <w:rPr>
                <w:noProof/>
                <w:webHidden/>
              </w:rPr>
              <w:fldChar w:fldCharType="separate"/>
            </w:r>
            <w:r w:rsidR="005D2F0E">
              <w:rPr>
                <w:noProof/>
                <w:webHidden/>
              </w:rPr>
              <w:t>11</w:t>
            </w:r>
            <w:r w:rsidR="00323CF7">
              <w:rPr>
                <w:noProof/>
                <w:webHidden/>
              </w:rPr>
              <w:fldChar w:fldCharType="end"/>
            </w:r>
          </w:hyperlink>
        </w:p>
        <w:p w14:paraId="67D4E473" w14:textId="2AC7ABF2" w:rsidR="00323CF7" w:rsidRDefault="00985A8A">
          <w:pPr>
            <w:pStyle w:val="Kazalovsebine1"/>
            <w:tabs>
              <w:tab w:val="left" w:pos="440"/>
              <w:tab w:val="right" w:leader="dot" w:pos="9050"/>
            </w:tabs>
            <w:rPr>
              <w:noProof/>
              <w:lang w:val="sl-SI" w:eastAsia="sl-SI"/>
            </w:rPr>
          </w:pPr>
          <w:hyperlink w:anchor="_Toc11322601" w:history="1">
            <w:r w:rsidR="00323CF7" w:rsidRPr="002049F6">
              <w:rPr>
                <w:rStyle w:val="Hiperpovezava"/>
                <w:noProof/>
                <w:lang w:val="sl-SI"/>
              </w:rPr>
              <w:t>3.</w:t>
            </w:r>
            <w:r w:rsidR="00323CF7">
              <w:rPr>
                <w:noProof/>
                <w:lang w:val="sl-SI" w:eastAsia="sl-SI"/>
              </w:rPr>
              <w:tab/>
            </w:r>
            <w:r w:rsidR="00323CF7" w:rsidRPr="002049F6">
              <w:rPr>
                <w:rStyle w:val="Hiperpovezava"/>
                <w:noProof/>
                <w:lang w:val="sl-SI"/>
              </w:rPr>
              <w:t>Prednosti, izzivi in priložnosti za izboljšave</w:t>
            </w:r>
            <w:r w:rsidR="00323CF7">
              <w:rPr>
                <w:noProof/>
                <w:webHidden/>
              </w:rPr>
              <w:tab/>
            </w:r>
            <w:r w:rsidR="00323CF7">
              <w:rPr>
                <w:noProof/>
                <w:webHidden/>
              </w:rPr>
              <w:fldChar w:fldCharType="begin"/>
            </w:r>
            <w:r w:rsidR="00323CF7">
              <w:rPr>
                <w:noProof/>
                <w:webHidden/>
              </w:rPr>
              <w:instrText xml:space="preserve"> PAGEREF _Toc11322601 \h </w:instrText>
            </w:r>
            <w:r w:rsidR="00323CF7">
              <w:rPr>
                <w:noProof/>
                <w:webHidden/>
              </w:rPr>
            </w:r>
            <w:r w:rsidR="00323CF7">
              <w:rPr>
                <w:noProof/>
                <w:webHidden/>
              </w:rPr>
              <w:fldChar w:fldCharType="separate"/>
            </w:r>
            <w:r w:rsidR="005D2F0E">
              <w:rPr>
                <w:noProof/>
                <w:webHidden/>
              </w:rPr>
              <w:t>12</w:t>
            </w:r>
            <w:r w:rsidR="00323CF7">
              <w:rPr>
                <w:noProof/>
                <w:webHidden/>
              </w:rPr>
              <w:fldChar w:fldCharType="end"/>
            </w:r>
          </w:hyperlink>
        </w:p>
        <w:p w14:paraId="6D4D063D" w14:textId="5A427612" w:rsidR="00323CF7" w:rsidRDefault="00985A8A">
          <w:pPr>
            <w:pStyle w:val="Kazalovsebine3"/>
            <w:tabs>
              <w:tab w:val="left" w:pos="1100"/>
              <w:tab w:val="right" w:leader="dot" w:pos="9050"/>
            </w:tabs>
            <w:rPr>
              <w:noProof/>
              <w:lang w:val="sl-SI" w:eastAsia="sl-SI"/>
            </w:rPr>
          </w:pPr>
          <w:hyperlink w:anchor="_Toc11322602" w:history="1">
            <w:r w:rsidR="00323CF7" w:rsidRPr="002049F6">
              <w:rPr>
                <w:rStyle w:val="Hiperpovezava"/>
                <w:noProof/>
                <w:lang w:val="sl-SI"/>
              </w:rPr>
              <w:t>3.1</w:t>
            </w:r>
            <w:r w:rsidR="00323CF7">
              <w:rPr>
                <w:noProof/>
                <w:lang w:val="sl-SI" w:eastAsia="sl-SI"/>
              </w:rPr>
              <w:tab/>
            </w:r>
            <w:r w:rsidR="00323CF7" w:rsidRPr="002049F6">
              <w:rPr>
                <w:rStyle w:val="Hiperpovezava"/>
                <w:noProof/>
                <w:lang w:val="sl-SI"/>
              </w:rPr>
              <w:t>Načrt zavoda za usposabljanje nepedagoških delavcev</w:t>
            </w:r>
            <w:r w:rsidR="00323CF7">
              <w:rPr>
                <w:noProof/>
                <w:webHidden/>
              </w:rPr>
              <w:tab/>
            </w:r>
            <w:r w:rsidR="00323CF7">
              <w:rPr>
                <w:noProof/>
                <w:webHidden/>
              </w:rPr>
              <w:fldChar w:fldCharType="begin"/>
            </w:r>
            <w:r w:rsidR="00323CF7">
              <w:rPr>
                <w:noProof/>
                <w:webHidden/>
              </w:rPr>
              <w:instrText xml:space="preserve"> PAGEREF _Toc11322602 \h </w:instrText>
            </w:r>
            <w:r w:rsidR="00323CF7">
              <w:rPr>
                <w:noProof/>
                <w:webHidden/>
              </w:rPr>
            </w:r>
            <w:r w:rsidR="00323CF7">
              <w:rPr>
                <w:noProof/>
                <w:webHidden/>
              </w:rPr>
              <w:fldChar w:fldCharType="separate"/>
            </w:r>
            <w:r w:rsidR="005D2F0E">
              <w:rPr>
                <w:noProof/>
                <w:webHidden/>
              </w:rPr>
              <w:t>12</w:t>
            </w:r>
            <w:r w:rsidR="00323CF7">
              <w:rPr>
                <w:noProof/>
                <w:webHidden/>
              </w:rPr>
              <w:fldChar w:fldCharType="end"/>
            </w:r>
          </w:hyperlink>
        </w:p>
        <w:p w14:paraId="3EF532AB" w14:textId="38F2701C" w:rsidR="00323CF7" w:rsidRDefault="00985A8A">
          <w:pPr>
            <w:pStyle w:val="Kazalovsebine1"/>
            <w:tabs>
              <w:tab w:val="left" w:pos="440"/>
              <w:tab w:val="right" w:leader="dot" w:pos="9050"/>
            </w:tabs>
            <w:rPr>
              <w:noProof/>
              <w:lang w:val="sl-SI" w:eastAsia="sl-SI"/>
            </w:rPr>
          </w:pPr>
          <w:hyperlink w:anchor="_Toc11322603" w:history="1">
            <w:r w:rsidR="00323CF7" w:rsidRPr="002049F6">
              <w:rPr>
                <w:rStyle w:val="Hiperpovezava"/>
                <w:noProof/>
                <w:lang w:val="sl-SI"/>
              </w:rPr>
              <w:t>4</w:t>
            </w:r>
            <w:r w:rsidR="00323CF7">
              <w:rPr>
                <w:noProof/>
                <w:lang w:val="sl-SI" w:eastAsia="sl-SI"/>
              </w:rPr>
              <w:tab/>
            </w:r>
            <w:r w:rsidR="00323CF7" w:rsidRPr="002049F6">
              <w:rPr>
                <w:rStyle w:val="Hiperpovezava"/>
                <w:noProof/>
                <w:lang w:val="sl-SI"/>
              </w:rPr>
              <w:t>Zagotavljanje kakovosti akademskega osebja</w:t>
            </w:r>
            <w:r w:rsidR="00323CF7">
              <w:rPr>
                <w:noProof/>
                <w:webHidden/>
              </w:rPr>
              <w:tab/>
            </w:r>
            <w:r w:rsidR="00323CF7">
              <w:rPr>
                <w:noProof/>
                <w:webHidden/>
              </w:rPr>
              <w:fldChar w:fldCharType="begin"/>
            </w:r>
            <w:r w:rsidR="00323CF7">
              <w:rPr>
                <w:noProof/>
                <w:webHidden/>
              </w:rPr>
              <w:instrText xml:space="preserve"> PAGEREF _Toc11322603 \h </w:instrText>
            </w:r>
            <w:r w:rsidR="00323CF7">
              <w:rPr>
                <w:noProof/>
                <w:webHidden/>
              </w:rPr>
            </w:r>
            <w:r w:rsidR="00323CF7">
              <w:rPr>
                <w:noProof/>
                <w:webHidden/>
              </w:rPr>
              <w:fldChar w:fldCharType="separate"/>
            </w:r>
            <w:r w:rsidR="005D2F0E">
              <w:rPr>
                <w:noProof/>
                <w:webHidden/>
              </w:rPr>
              <w:t>13</w:t>
            </w:r>
            <w:r w:rsidR="00323CF7">
              <w:rPr>
                <w:noProof/>
                <w:webHidden/>
              </w:rPr>
              <w:fldChar w:fldCharType="end"/>
            </w:r>
          </w:hyperlink>
        </w:p>
        <w:p w14:paraId="5FA5A229" w14:textId="37591B92" w:rsidR="00323CF7" w:rsidRDefault="00985A8A">
          <w:pPr>
            <w:pStyle w:val="Kazalovsebine2"/>
            <w:tabs>
              <w:tab w:val="right" w:leader="dot" w:pos="9050"/>
            </w:tabs>
            <w:rPr>
              <w:noProof/>
              <w:lang w:val="sl-SI" w:eastAsia="sl-SI"/>
            </w:rPr>
          </w:pPr>
          <w:hyperlink w:anchor="_Toc11322604" w:history="1">
            <w:r w:rsidR="00323CF7" w:rsidRPr="002049F6">
              <w:rPr>
                <w:rStyle w:val="Hiperpovezava"/>
                <w:noProof/>
                <w:lang w:val="sl-SI"/>
              </w:rPr>
              <w:t>4.1 Kadrovska struktura in postopki izvolitve v naziv</w:t>
            </w:r>
            <w:r w:rsidR="00323CF7">
              <w:rPr>
                <w:noProof/>
                <w:webHidden/>
              </w:rPr>
              <w:tab/>
            </w:r>
            <w:r w:rsidR="00323CF7">
              <w:rPr>
                <w:noProof/>
                <w:webHidden/>
              </w:rPr>
              <w:fldChar w:fldCharType="begin"/>
            </w:r>
            <w:r w:rsidR="00323CF7">
              <w:rPr>
                <w:noProof/>
                <w:webHidden/>
              </w:rPr>
              <w:instrText xml:space="preserve"> PAGEREF _Toc11322604 \h </w:instrText>
            </w:r>
            <w:r w:rsidR="00323CF7">
              <w:rPr>
                <w:noProof/>
                <w:webHidden/>
              </w:rPr>
            </w:r>
            <w:r w:rsidR="00323CF7">
              <w:rPr>
                <w:noProof/>
                <w:webHidden/>
              </w:rPr>
              <w:fldChar w:fldCharType="separate"/>
            </w:r>
            <w:r w:rsidR="005D2F0E">
              <w:rPr>
                <w:noProof/>
                <w:webHidden/>
              </w:rPr>
              <w:t>13</w:t>
            </w:r>
            <w:r w:rsidR="00323CF7">
              <w:rPr>
                <w:noProof/>
                <w:webHidden/>
              </w:rPr>
              <w:fldChar w:fldCharType="end"/>
            </w:r>
          </w:hyperlink>
        </w:p>
        <w:p w14:paraId="704AE924" w14:textId="7EAF8C8A" w:rsidR="00323CF7" w:rsidRDefault="00985A8A">
          <w:pPr>
            <w:pStyle w:val="Kazalovsebine2"/>
            <w:tabs>
              <w:tab w:val="right" w:leader="dot" w:pos="9050"/>
            </w:tabs>
            <w:rPr>
              <w:noProof/>
              <w:lang w:val="sl-SI" w:eastAsia="sl-SI"/>
            </w:rPr>
          </w:pPr>
          <w:hyperlink w:anchor="_Toc11322605" w:history="1">
            <w:r w:rsidR="00323CF7" w:rsidRPr="002049F6">
              <w:rPr>
                <w:rStyle w:val="Hiperpovezava"/>
                <w:noProof/>
                <w:lang w:val="sl-SI"/>
              </w:rPr>
              <w:t>4.2  Poročilo o strokovnem, raziskovalnem in znanstvenem delu</w:t>
            </w:r>
            <w:r w:rsidR="00323CF7">
              <w:rPr>
                <w:noProof/>
                <w:webHidden/>
              </w:rPr>
              <w:tab/>
            </w:r>
            <w:r w:rsidR="00323CF7">
              <w:rPr>
                <w:noProof/>
                <w:webHidden/>
              </w:rPr>
              <w:fldChar w:fldCharType="begin"/>
            </w:r>
            <w:r w:rsidR="00323CF7">
              <w:rPr>
                <w:noProof/>
                <w:webHidden/>
              </w:rPr>
              <w:instrText xml:space="preserve"> PAGEREF _Toc11322605 \h </w:instrText>
            </w:r>
            <w:r w:rsidR="00323CF7">
              <w:rPr>
                <w:noProof/>
                <w:webHidden/>
              </w:rPr>
            </w:r>
            <w:r w:rsidR="00323CF7">
              <w:rPr>
                <w:noProof/>
                <w:webHidden/>
              </w:rPr>
              <w:fldChar w:fldCharType="separate"/>
            </w:r>
            <w:r w:rsidR="005D2F0E">
              <w:rPr>
                <w:noProof/>
                <w:webHidden/>
              </w:rPr>
              <w:t>13</w:t>
            </w:r>
            <w:r w:rsidR="00323CF7">
              <w:rPr>
                <w:noProof/>
                <w:webHidden/>
              </w:rPr>
              <w:fldChar w:fldCharType="end"/>
            </w:r>
          </w:hyperlink>
        </w:p>
        <w:p w14:paraId="04DEF9A6" w14:textId="7C7795B1" w:rsidR="00323CF7" w:rsidRDefault="00985A8A">
          <w:pPr>
            <w:pStyle w:val="Kazalovsebine2"/>
            <w:tabs>
              <w:tab w:val="right" w:leader="dot" w:pos="9050"/>
            </w:tabs>
            <w:rPr>
              <w:noProof/>
              <w:lang w:val="sl-SI" w:eastAsia="sl-SI"/>
            </w:rPr>
          </w:pPr>
          <w:hyperlink w:anchor="_Toc11322606" w:history="1">
            <w:r w:rsidR="00323CF7" w:rsidRPr="002049F6">
              <w:rPr>
                <w:rStyle w:val="Hiperpovezava"/>
                <w:noProof/>
                <w:lang w:val="sl-SI"/>
              </w:rPr>
              <w:t>4.3 Prednosti, izzivi in priložnosti</w:t>
            </w:r>
            <w:r w:rsidR="00323CF7">
              <w:rPr>
                <w:noProof/>
                <w:webHidden/>
              </w:rPr>
              <w:tab/>
            </w:r>
            <w:r w:rsidR="00323CF7">
              <w:rPr>
                <w:noProof/>
                <w:webHidden/>
              </w:rPr>
              <w:fldChar w:fldCharType="begin"/>
            </w:r>
            <w:r w:rsidR="00323CF7">
              <w:rPr>
                <w:noProof/>
                <w:webHidden/>
              </w:rPr>
              <w:instrText xml:space="preserve"> PAGEREF _Toc11322606 \h </w:instrText>
            </w:r>
            <w:r w:rsidR="00323CF7">
              <w:rPr>
                <w:noProof/>
                <w:webHidden/>
              </w:rPr>
            </w:r>
            <w:r w:rsidR="00323CF7">
              <w:rPr>
                <w:noProof/>
                <w:webHidden/>
              </w:rPr>
              <w:fldChar w:fldCharType="separate"/>
            </w:r>
            <w:r w:rsidR="005D2F0E">
              <w:rPr>
                <w:noProof/>
                <w:webHidden/>
              </w:rPr>
              <w:t>14</w:t>
            </w:r>
            <w:r w:rsidR="00323CF7">
              <w:rPr>
                <w:noProof/>
                <w:webHidden/>
              </w:rPr>
              <w:fldChar w:fldCharType="end"/>
            </w:r>
          </w:hyperlink>
        </w:p>
        <w:p w14:paraId="791C1A9C" w14:textId="04D1AB34" w:rsidR="00323CF7" w:rsidRDefault="00985A8A">
          <w:pPr>
            <w:pStyle w:val="Kazalovsebine3"/>
            <w:tabs>
              <w:tab w:val="right" w:leader="dot" w:pos="9050"/>
            </w:tabs>
            <w:rPr>
              <w:noProof/>
              <w:lang w:val="sl-SI" w:eastAsia="sl-SI"/>
            </w:rPr>
          </w:pPr>
          <w:hyperlink w:anchor="_Toc11322607" w:history="1">
            <w:r w:rsidR="00323CF7" w:rsidRPr="002049F6">
              <w:rPr>
                <w:rStyle w:val="Hiperpovezava"/>
                <w:noProof/>
                <w:lang w:val="sl-SI"/>
              </w:rPr>
              <w:t>4.3.1 Načrt za usposabljanje visokošolskih učiteljev in sodelavcev</w:t>
            </w:r>
            <w:r w:rsidR="00323CF7">
              <w:rPr>
                <w:noProof/>
                <w:webHidden/>
              </w:rPr>
              <w:tab/>
            </w:r>
            <w:r w:rsidR="00323CF7">
              <w:rPr>
                <w:noProof/>
                <w:webHidden/>
              </w:rPr>
              <w:fldChar w:fldCharType="begin"/>
            </w:r>
            <w:r w:rsidR="00323CF7">
              <w:rPr>
                <w:noProof/>
                <w:webHidden/>
              </w:rPr>
              <w:instrText xml:space="preserve"> PAGEREF _Toc11322607 \h </w:instrText>
            </w:r>
            <w:r w:rsidR="00323CF7">
              <w:rPr>
                <w:noProof/>
                <w:webHidden/>
              </w:rPr>
            </w:r>
            <w:r w:rsidR="00323CF7">
              <w:rPr>
                <w:noProof/>
                <w:webHidden/>
              </w:rPr>
              <w:fldChar w:fldCharType="separate"/>
            </w:r>
            <w:r w:rsidR="005D2F0E">
              <w:rPr>
                <w:noProof/>
                <w:webHidden/>
              </w:rPr>
              <w:t>15</w:t>
            </w:r>
            <w:r w:rsidR="00323CF7">
              <w:rPr>
                <w:noProof/>
                <w:webHidden/>
              </w:rPr>
              <w:fldChar w:fldCharType="end"/>
            </w:r>
          </w:hyperlink>
        </w:p>
        <w:p w14:paraId="4635D38C" w14:textId="2389A30F" w:rsidR="00323CF7" w:rsidRDefault="00985A8A">
          <w:pPr>
            <w:pStyle w:val="Kazalovsebine1"/>
            <w:tabs>
              <w:tab w:val="left" w:pos="440"/>
              <w:tab w:val="right" w:leader="dot" w:pos="9050"/>
            </w:tabs>
            <w:rPr>
              <w:noProof/>
              <w:lang w:val="sl-SI" w:eastAsia="sl-SI"/>
            </w:rPr>
          </w:pPr>
          <w:hyperlink w:anchor="_Toc11322608" w:history="1">
            <w:r w:rsidR="00323CF7" w:rsidRPr="002049F6">
              <w:rPr>
                <w:rStyle w:val="Hiperpovezava"/>
                <w:noProof/>
                <w:lang w:val="sl-SI"/>
              </w:rPr>
              <w:t>5</w:t>
            </w:r>
            <w:r w:rsidR="00323CF7">
              <w:rPr>
                <w:noProof/>
                <w:lang w:val="sl-SI" w:eastAsia="sl-SI"/>
              </w:rPr>
              <w:tab/>
            </w:r>
            <w:r w:rsidR="00323CF7" w:rsidRPr="002049F6">
              <w:rPr>
                <w:rStyle w:val="Hiperpovezava"/>
                <w:noProof/>
                <w:lang w:val="sl-SI"/>
              </w:rPr>
              <w:t>Učni viri in pomoč študentom</w:t>
            </w:r>
            <w:r w:rsidR="00323CF7">
              <w:rPr>
                <w:noProof/>
                <w:webHidden/>
              </w:rPr>
              <w:tab/>
            </w:r>
            <w:r w:rsidR="00323CF7">
              <w:rPr>
                <w:noProof/>
                <w:webHidden/>
              </w:rPr>
              <w:fldChar w:fldCharType="begin"/>
            </w:r>
            <w:r w:rsidR="00323CF7">
              <w:rPr>
                <w:noProof/>
                <w:webHidden/>
              </w:rPr>
              <w:instrText xml:space="preserve"> PAGEREF _Toc11322608 \h </w:instrText>
            </w:r>
            <w:r w:rsidR="00323CF7">
              <w:rPr>
                <w:noProof/>
                <w:webHidden/>
              </w:rPr>
            </w:r>
            <w:r w:rsidR="00323CF7">
              <w:rPr>
                <w:noProof/>
                <w:webHidden/>
              </w:rPr>
              <w:fldChar w:fldCharType="separate"/>
            </w:r>
            <w:r w:rsidR="005D2F0E">
              <w:rPr>
                <w:noProof/>
                <w:webHidden/>
              </w:rPr>
              <w:t>17</w:t>
            </w:r>
            <w:r w:rsidR="00323CF7">
              <w:rPr>
                <w:noProof/>
                <w:webHidden/>
              </w:rPr>
              <w:fldChar w:fldCharType="end"/>
            </w:r>
          </w:hyperlink>
        </w:p>
        <w:p w14:paraId="1A018BE3" w14:textId="49BB71B7" w:rsidR="00323CF7" w:rsidRDefault="00985A8A">
          <w:pPr>
            <w:pStyle w:val="Kazalovsebine2"/>
            <w:tabs>
              <w:tab w:val="right" w:leader="dot" w:pos="9050"/>
            </w:tabs>
            <w:rPr>
              <w:noProof/>
              <w:lang w:val="sl-SI" w:eastAsia="sl-SI"/>
            </w:rPr>
          </w:pPr>
          <w:hyperlink w:anchor="_Toc11322609" w:history="1">
            <w:r w:rsidR="00323CF7" w:rsidRPr="002049F6">
              <w:rPr>
                <w:rStyle w:val="Hiperpovezava"/>
                <w:noProof/>
                <w:lang w:val="sl-SI"/>
              </w:rPr>
              <w:t>5.1 Knjižnični in informacijski viri</w:t>
            </w:r>
            <w:r w:rsidR="00323CF7">
              <w:rPr>
                <w:noProof/>
                <w:webHidden/>
              </w:rPr>
              <w:tab/>
            </w:r>
            <w:r w:rsidR="00323CF7">
              <w:rPr>
                <w:noProof/>
                <w:webHidden/>
              </w:rPr>
              <w:fldChar w:fldCharType="begin"/>
            </w:r>
            <w:r w:rsidR="00323CF7">
              <w:rPr>
                <w:noProof/>
                <w:webHidden/>
              </w:rPr>
              <w:instrText xml:space="preserve"> PAGEREF _Toc11322609 \h </w:instrText>
            </w:r>
            <w:r w:rsidR="00323CF7">
              <w:rPr>
                <w:noProof/>
                <w:webHidden/>
              </w:rPr>
            </w:r>
            <w:r w:rsidR="00323CF7">
              <w:rPr>
                <w:noProof/>
                <w:webHidden/>
              </w:rPr>
              <w:fldChar w:fldCharType="separate"/>
            </w:r>
            <w:r w:rsidR="005D2F0E">
              <w:rPr>
                <w:noProof/>
                <w:webHidden/>
              </w:rPr>
              <w:t>17</w:t>
            </w:r>
            <w:r w:rsidR="00323CF7">
              <w:rPr>
                <w:noProof/>
                <w:webHidden/>
              </w:rPr>
              <w:fldChar w:fldCharType="end"/>
            </w:r>
          </w:hyperlink>
        </w:p>
        <w:p w14:paraId="486037C4" w14:textId="0B69236D" w:rsidR="00323CF7" w:rsidRDefault="00985A8A">
          <w:pPr>
            <w:pStyle w:val="Kazalovsebine3"/>
            <w:tabs>
              <w:tab w:val="right" w:leader="dot" w:pos="9050"/>
            </w:tabs>
            <w:rPr>
              <w:noProof/>
              <w:lang w:val="sl-SI" w:eastAsia="sl-SI"/>
            </w:rPr>
          </w:pPr>
          <w:hyperlink w:anchor="_Toc11322610" w:history="1">
            <w:r w:rsidR="00323CF7" w:rsidRPr="002049F6">
              <w:rPr>
                <w:rStyle w:val="Hiperpovezava"/>
                <w:noProof/>
                <w:lang w:val="sl-SI"/>
              </w:rPr>
              <w:t>5.1.1 Razvoj knjižnične dejavnosti od zadnje akreditacije zavoda</w:t>
            </w:r>
            <w:r w:rsidR="00323CF7">
              <w:rPr>
                <w:noProof/>
                <w:webHidden/>
              </w:rPr>
              <w:tab/>
            </w:r>
            <w:r w:rsidR="00323CF7">
              <w:rPr>
                <w:noProof/>
                <w:webHidden/>
              </w:rPr>
              <w:fldChar w:fldCharType="begin"/>
            </w:r>
            <w:r w:rsidR="00323CF7">
              <w:rPr>
                <w:noProof/>
                <w:webHidden/>
              </w:rPr>
              <w:instrText xml:space="preserve"> PAGEREF _Toc11322610 \h </w:instrText>
            </w:r>
            <w:r w:rsidR="00323CF7">
              <w:rPr>
                <w:noProof/>
                <w:webHidden/>
              </w:rPr>
            </w:r>
            <w:r w:rsidR="00323CF7">
              <w:rPr>
                <w:noProof/>
                <w:webHidden/>
              </w:rPr>
              <w:fldChar w:fldCharType="separate"/>
            </w:r>
            <w:r w:rsidR="005D2F0E">
              <w:rPr>
                <w:noProof/>
                <w:webHidden/>
              </w:rPr>
              <w:t>17</w:t>
            </w:r>
            <w:r w:rsidR="00323CF7">
              <w:rPr>
                <w:noProof/>
                <w:webHidden/>
              </w:rPr>
              <w:fldChar w:fldCharType="end"/>
            </w:r>
          </w:hyperlink>
        </w:p>
        <w:p w14:paraId="2E482BCD" w14:textId="76861CDD" w:rsidR="00323CF7" w:rsidRDefault="00985A8A">
          <w:pPr>
            <w:pStyle w:val="Kazalovsebine2"/>
            <w:tabs>
              <w:tab w:val="right" w:leader="dot" w:pos="9050"/>
            </w:tabs>
            <w:rPr>
              <w:noProof/>
              <w:lang w:val="sl-SI" w:eastAsia="sl-SI"/>
            </w:rPr>
          </w:pPr>
          <w:hyperlink w:anchor="_Toc11322611" w:history="1">
            <w:r w:rsidR="00323CF7" w:rsidRPr="002049F6">
              <w:rPr>
                <w:rStyle w:val="Hiperpovezava"/>
                <w:noProof/>
                <w:lang w:val="sl-SI"/>
              </w:rPr>
              <w:t>5. 2 Pomoč študentom s posebnimi potrebami</w:t>
            </w:r>
            <w:r w:rsidR="00323CF7">
              <w:rPr>
                <w:noProof/>
                <w:webHidden/>
              </w:rPr>
              <w:tab/>
            </w:r>
            <w:r w:rsidR="00323CF7">
              <w:rPr>
                <w:noProof/>
                <w:webHidden/>
              </w:rPr>
              <w:fldChar w:fldCharType="begin"/>
            </w:r>
            <w:r w:rsidR="00323CF7">
              <w:rPr>
                <w:noProof/>
                <w:webHidden/>
              </w:rPr>
              <w:instrText xml:space="preserve"> PAGEREF _Toc11322611 \h </w:instrText>
            </w:r>
            <w:r w:rsidR="00323CF7">
              <w:rPr>
                <w:noProof/>
                <w:webHidden/>
              </w:rPr>
            </w:r>
            <w:r w:rsidR="00323CF7">
              <w:rPr>
                <w:noProof/>
                <w:webHidden/>
              </w:rPr>
              <w:fldChar w:fldCharType="separate"/>
            </w:r>
            <w:r w:rsidR="005D2F0E">
              <w:rPr>
                <w:noProof/>
                <w:webHidden/>
              </w:rPr>
              <w:t>17</w:t>
            </w:r>
            <w:r w:rsidR="00323CF7">
              <w:rPr>
                <w:noProof/>
                <w:webHidden/>
              </w:rPr>
              <w:fldChar w:fldCharType="end"/>
            </w:r>
          </w:hyperlink>
        </w:p>
        <w:p w14:paraId="21C529E5" w14:textId="4702098A" w:rsidR="00323CF7" w:rsidRDefault="00985A8A">
          <w:pPr>
            <w:pStyle w:val="Kazalovsebine2"/>
            <w:tabs>
              <w:tab w:val="right" w:leader="dot" w:pos="9050"/>
            </w:tabs>
            <w:rPr>
              <w:noProof/>
              <w:lang w:val="sl-SI" w:eastAsia="sl-SI"/>
            </w:rPr>
          </w:pPr>
          <w:hyperlink w:anchor="_Toc11322612" w:history="1">
            <w:r w:rsidR="00323CF7" w:rsidRPr="002049F6">
              <w:rPr>
                <w:rStyle w:val="Hiperpovezava"/>
                <w:noProof/>
                <w:lang w:val="sl-SI"/>
              </w:rPr>
              <w:t>5.3 Pomoč študentom</w:t>
            </w:r>
            <w:r w:rsidR="00323CF7">
              <w:rPr>
                <w:noProof/>
                <w:webHidden/>
              </w:rPr>
              <w:tab/>
            </w:r>
            <w:r w:rsidR="00323CF7">
              <w:rPr>
                <w:noProof/>
                <w:webHidden/>
              </w:rPr>
              <w:fldChar w:fldCharType="begin"/>
            </w:r>
            <w:r w:rsidR="00323CF7">
              <w:rPr>
                <w:noProof/>
                <w:webHidden/>
              </w:rPr>
              <w:instrText xml:space="preserve"> PAGEREF _Toc11322612 \h </w:instrText>
            </w:r>
            <w:r w:rsidR="00323CF7">
              <w:rPr>
                <w:noProof/>
                <w:webHidden/>
              </w:rPr>
            </w:r>
            <w:r w:rsidR="00323CF7">
              <w:rPr>
                <w:noProof/>
                <w:webHidden/>
              </w:rPr>
              <w:fldChar w:fldCharType="separate"/>
            </w:r>
            <w:r w:rsidR="005D2F0E">
              <w:rPr>
                <w:noProof/>
                <w:webHidden/>
              </w:rPr>
              <w:t>18</w:t>
            </w:r>
            <w:r w:rsidR="00323CF7">
              <w:rPr>
                <w:noProof/>
                <w:webHidden/>
              </w:rPr>
              <w:fldChar w:fldCharType="end"/>
            </w:r>
          </w:hyperlink>
        </w:p>
        <w:p w14:paraId="23E5088A" w14:textId="6923D891" w:rsidR="00323CF7" w:rsidRDefault="00985A8A">
          <w:pPr>
            <w:pStyle w:val="Kazalovsebine2"/>
            <w:tabs>
              <w:tab w:val="right" w:leader="dot" w:pos="9050"/>
            </w:tabs>
            <w:rPr>
              <w:noProof/>
              <w:lang w:val="sl-SI" w:eastAsia="sl-SI"/>
            </w:rPr>
          </w:pPr>
          <w:hyperlink w:anchor="_Toc11322613" w:history="1">
            <w:r w:rsidR="00323CF7" w:rsidRPr="002049F6">
              <w:rPr>
                <w:rStyle w:val="Hiperpovezava"/>
                <w:noProof/>
                <w:lang w:val="sl-SI"/>
              </w:rPr>
              <w:t>5.4 Virtualni učni portal</w:t>
            </w:r>
            <w:r w:rsidR="00323CF7">
              <w:rPr>
                <w:noProof/>
                <w:webHidden/>
              </w:rPr>
              <w:tab/>
            </w:r>
            <w:r w:rsidR="00323CF7">
              <w:rPr>
                <w:noProof/>
                <w:webHidden/>
              </w:rPr>
              <w:fldChar w:fldCharType="begin"/>
            </w:r>
            <w:r w:rsidR="00323CF7">
              <w:rPr>
                <w:noProof/>
                <w:webHidden/>
              </w:rPr>
              <w:instrText xml:space="preserve"> PAGEREF _Toc11322613 \h </w:instrText>
            </w:r>
            <w:r w:rsidR="00323CF7">
              <w:rPr>
                <w:noProof/>
                <w:webHidden/>
              </w:rPr>
            </w:r>
            <w:r w:rsidR="00323CF7">
              <w:rPr>
                <w:noProof/>
                <w:webHidden/>
              </w:rPr>
              <w:fldChar w:fldCharType="separate"/>
            </w:r>
            <w:r w:rsidR="005D2F0E">
              <w:rPr>
                <w:noProof/>
                <w:webHidden/>
              </w:rPr>
              <w:t>18</w:t>
            </w:r>
            <w:r w:rsidR="00323CF7">
              <w:rPr>
                <w:noProof/>
                <w:webHidden/>
              </w:rPr>
              <w:fldChar w:fldCharType="end"/>
            </w:r>
          </w:hyperlink>
        </w:p>
        <w:p w14:paraId="24856183" w14:textId="46643D2F" w:rsidR="00323CF7" w:rsidRDefault="00985A8A">
          <w:pPr>
            <w:pStyle w:val="Kazalovsebine2"/>
            <w:tabs>
              <w:tab w:val="right" w:leader="dot" w:pos="9050"/>
            </w:tabs>
            <w:rPr>
              <w:noProof/>
              <w:lang w:val="sl-SI" w:eastAsia="sl-SI"/>
            </w:rPr>
          </w:pPr>
          <w:hyperlink w:anchor="_Toc11322614" w:history="1">
            <w:r w:rsidR="00323CF7" w:rsidRPr="002049F6">
              <w:rPr>
                <w:rStyle w:val="Hiperpovezava"/>
                <w:noProof/>
                <w:lang w:val="sl-SI"/>
              </w:rPr>
              <w:t>5.5 Prednosti, priložnosti in izzivi</w:t>
            </w:r>
            <w:r w:rsidR="00323CF7">
              <w:rPr>
                <w:noProof/>
                <w:webHidden/>
              </w:rPr>
              <w:tab/>
            </w:r>
            <w:r w:rsidR="00323CF7">
              <w:rPr>
                <w:noProof/>
                <w:webHidden/>
              </w:rPr>
              <w:fldChar w:fldCharType="begin"/>
            </w:r>
            <w:r w:rsidR="00323CF7">
              <w:rPr>
                <w:noProof/>
                <w:webHidden/>
              </w:rPr>
              <w:instrText xml:space="preserve"> PAGEREF _Toc11322614 \h </w:instrText>
            </w:r>
            <w:r w:rsidR="00323CF7">
              <w:rPr>
                <w:noProof/>
                <w:webHidden/>
              </w:rPr>
            </w:r>
            <w:r w:rsidR="00323CF7">
              <w:rPr>
                <w:noProof/>
                <w:webHidden/>
              </w:rPr>
              <w:fldChar w:fldCharType="separate"/>
            </w:r>
            <w:r w:rsidR="005D2F0E">
              <w:rPr>
                <w:noProof/>
                <w:webHidden/>
              </w:rPr>
              <w:t>18</w:t>
            </w:r>
            <w:r w:rsidR="00323CF7">
              <w:rPr>
                <w:noProof/>
                <w:webHidden/>
              </w:rPr>
              <w:fldChar w:fldCharType="end"/>
            </w:r>
          </w:hyperlink>
        </w:p>
        <w:p w14:paraId="2BFAAE17" w14:textId="2C2FD081" w:rsidR="00323CF7" w:rsidRDefault="00985A8A">
          <w:pPr>
            <w:pStyle w:val="Kazalovsebine1"/>
            <w:tabs>
              <w:tab w:val="left" w:pos="440"/>
              <w:tab w:val="right" w:leader="dot" w:pos="9050"/>
            </w:tabs>
            <w:rPr>
              <w:noProof/>
              <w:lang w:val="sl-SI" w:eastAsia="sl-SI"/>
            </w:rPr>
          </w:pPr>
          <w:hyperlink w:anchor="_Toc11322615" w:history="1">
            <w:r w:rsidR="00323CF7" w:rsidRPr="002049F6">
              <w:rPr>
                <w:rStyle w:val="Hiperpovezava"/>
                <w:noProof/>
                <w:lang w:val="sl-SI"/>
              </w:rPr>
              <w:t>6</w:t>
            </w:r>
            <w:r w:rsidR="00323CF7">
              <w:rPr>
                <w:noProof/>
                <w:lang w:val="sl-SI" w:eastAsia="sl-SI"/>
              </w:rPr>
              <w:tab/>
            </w:r>
            <w:r w:rsidR="00323CF7" w:rsidRPr="002049F6">
              <w:rPr>
                <w:rStyle w:val="Hiperpovezava"/>
                <w:noProof/>
                <w:lang w:val="sl-SI"/>
              </w:rPr>
              <w:t>Evalvacije</w:t>
            </w:r>
            <w:r w:rsidR="00323CF7">
              <w:rPr>
                <w:noProof/>
                <w:webHidden/>
              </w:rPr>
              <w:tab/>
            </w:r>
            <w:r w:rsidR="00323CF7">
              <w:rPr>
                <w:noProof/>
                <w:webHidden/>
              </w:rPr>
              <w:fldChar w:fldCharType="begin"/>
            </w:r>
            <w:r w:rsidR="00323CF7">
              <w:rPr>
                <w:noProof/>
                <w:webHidden/>
              </w:rPr>
              <w:instrText xml:space="preserve"> PAGEREF _Toc11322615 \h </w:instrText>
            </w:r>
            <w:r w:rsidR="00323CF7">
              <w:rPr>
                <w:noProof/>
                <w:webHidden/>
              </w:rPr>
            </w:r>
            <w:r w:rsidR="00323CF7">
              <w:rPr>
                <w:noProof/>
                <w:webHidden/>
              </w:rPr>
              <w:fldChar w:fldCharType="separate"/>
            </w:r>
            <w:r w:rsidR="005D2F0E">
              <w:rPr>
                <w:noProof/>
                <w:webHidden/>
              </w:rPr>
              <w:t>19</w:t>
            </w:r>
            <w:r w:rsidR="00323CF7">
              <w:rPr>
                <w:noProof/>
                <w:webHidden/>
              </w:rPr>
              <w:fldChar w:fldCharType="end"/>
            </w:r>
          </w:hyperlink>
        </w:p>
        <w:p w14:paraId="4AF5777B" w14:textId="66A7E086" w:rsidR="00323CF7" w:rsidRDefault="00985A8A">
          <w:pPr>
            <w:pStyle w:val="Kazalovsebine2"/>
            <w:tabs>
              <w:tab w:val="right" w:leader="dot" w:pos="9050"/>
            </w:tabs>
            <w:rPr>
              <w:noProof/>
              <w:lang w:val="sl-SI" w:eastAsia="sl-SI"/>
            </w:rPr>
          </w:pPr>
          <w:hyperlink w:anchor="_Toc11322616" w:history="1">
            <w:r w:rsidR="00323CF7" w:rsidRPr="002049F6">
              <w:rPr>
                <w:rStyle w:val="Hiperpovezava"/>
                <w:noProof/>
                <w:lang w:val="sl-SI"/>
              </w:rPr>
              <w:t>6.1 Sklepi: priložnosti, izzivi, prednosti</w:t>
            </w:r>
            <w:r w:rsidR="00323CF7">
              <w:rPr>
                <w:noProof/>
                <w:webHidden/>
              </w:rPr>
              <w:tab/>
            </w:r>
            <w:r w:rsidR="00323CF7">
              <w:rPr>
                <w:noProof/>
                <w:webHidden/>
              </w:rPr>
              <w:fldChar w:fldCharType="begin"/>
            </w:r>
            <w:r w:rsidR="00323CF7">
              <w:rPr>
                <w:noProof/>
                <w:webHidden/>
              </w:rPr>
              <w:instrText xml:space="preserve"> PAGEREF _Toc11322616 \h </w:instrText>
            </w:r>
            <w:r w:rsidR="00323CF7">
              <w:rPr>
                <w:noProof/>
                <w:webHidden/>
              </w:rPr>
            </w:r>
            <w:r w:rsidR="00323CF7">
              <w:rPr>
                <w:noProof/>
                <w:webHidden/>
              </w:rPr>
              <w:fldChar w:fldCharType="separate"/>
            </w:r>
            <w:r w:rsidR="005D2F0E">
              <w:rPr>
                <w:noProof/>
                <w:webHidden/>
              </w:rPr>
              <w:t>24</w:t>
            </w:r>
            <w:r w:rsidR="00323CF7">
              <w:rPr>
                <w:noProof/>
                <w:webHidden/>
              </w:rPr>
              <w:fldChar w:fldCharType="end"/>
            </w:r>
          </w:hyperlink>
        </w:p>
        <w:p w14:paraId="45F57C54" w14:textId="05F89AB4" w:rsidR="00323CF7" w:rsidRDefault="00985A8A">
          <w:pPr>
            <w:pStyle w:val="Kazalovsebine1"/>
            <w:tabs>
              <w:tab w:val="left" w:pos="440"/>
              <w:tab w:val="right" w:leader="dot" w:pos="9050"/>
            </w:tabs>
            <w:rPr>
              <w:noProof/>
              <w:lang w:val="sl-SI" w:eastAsia="sl-SI"/>
            </w:rPr>
          </w:pPr>
          <w:hyperlink w:anchor="_Toc11322617" w:history="1">
            <w:r w:rsidR="00323CF7" w:rsidRPr="002049F6">
              <w:rPr>
                <w:rStyle w:val="Hiperpovezava"/>
                <w:noProof/>
                <w:lang w:val="sl-SI"/>
              </w:rPr>
              <w:t>7</w:t>
            </w:r>
            <w:r w:rsidR="00323CF7">
              <w:rPr>
                <w:noProof/>
                <w:lang w:val="sl-SI" w:eastAsia="sl-SI"/>
              </w:rPr>
              <w:tab/>
            </w:r>
            <w:r w:rsidR="00323CF7" w:rsidRPr="002049F6">
              <w:rPr>
                <w:rStyle w:val="Hiperpovezava"/>
                <w:noProof/>
                <w:lang w:val="sl-SI"/>
              </w:rPr>
              <w:t>Finančni viri</w:t>
            </w:r>
            <w:r w:rsidR="00323CF7">
              <w:rPr>
                <w:noProof/>
                <w:webHidden/>
              </w:rPr>
              <w:tab/>
            </w:r>
            <w:r w:rsidR="00323CF7">
              <w:rPr>
                <w:noProof/>
                <w:webHidden/>
              </w:rPr>
              <w:fldChar w:fldCharType="begin"/>
            </w:r>
            <w:r w:rsidR="00323CF7">
              <w:rPr>
                <w:noProof/>
                <w:webHidden/>
              </w:rPr>
              <w:instrText xml:space="preserve"> PAGEREF _Toc11322617 \h </w:instrText>
            </w:r>
            <w:r w:rsidR="00323CF7">
              <w:rPr>
                <w:noProof/>
                <w:webHidden/>
              </w:rPr>
            </w:r>
            <w:r w:rsidR="00323CF7">
              <w:rPr>
                <w:noProof/>
                <w:webHidden/>
              </w:rPr>
              <w:fldChar w:fldCharType="separate"/>
            </w:r>
            <w:r w:rsidR="005D2F0E">
              <w:rPr>
                <w:noProof/>
                <w:webHidden/>
              </w:rPr>
              <w:t>25</w:t>
            </w:r>
            <w:r w:rsidR="00323CF7">
              <w:rPr>
                <w:noProof/>
                <w:webHidden/>
              </w:rPr>
              <w:fldChar w:fldCharType="end"/>
            </w:r>
          </w:hyperlink>
        </w:p>
        <w:p w14:paraId="75AF89C4" w14:textId="7DDCC6FA" w:rsidR="00323CF7" w:rsidRDefault="00985A8A">
          <w:pPr>
            <w:pStyle w:val="Kazalovsebine2"/>
            <w:tabs>
              <w:tab w:val="right" w:leader="dot" w:pos="9050"/>
            </w:tabs>
            <w:rPr>
              <w:noProof/>
              <w:lang w:val="sl-SI" w:eastAsia="sl-SI"/>
            </w:rPr>
          </w:pPr>
          <w:hyperlink w:anchor="_Toc11322618" w:history="1">
            <w:r w:rsidR="00323CF7" w:rsidRPr="002049F6">
              <w:rPr>
                <w:rStyle w:val="Hiperpovezava"/>
                <w:noProof/>
                <w:lang w:val="sl-SI"/>
              </w:rPr>
              <w:t>7.1 Priložnosti: novi viri financiranja in sofinanciranja (sodelovanje z gospodarstvom, sponzorstvo, razpisi)</w:t>
            </w:r>
            <w:r w:rsidR="00323CF7">
              <w:rPr>
                <w:noProof/>
                <w:webHidden/>
              </w:rPr>
              <w:tab/>
            </w:r>
            <w:r w:rsidR="00323CF7">
              <w:rPr>
                <w:noProof/>
                <w:webHidden/>
              </w:rPr>
              <w:fldChar w:fldCharType="begin"/>
            </w:r>
            <w:r w:rsidR="00323CF7">
              <w:rPr>
                <w:noProof/>
                <w:webHidden/>
              </w:rPr>
              <w:instrText xml:space="preserve"> PAGEREF _Toc11322618 \h </w:instrText>
            </w:r>
            <w:r w:rsidR="00323CF7">
              <w:rPr>
                <w:noProof/>
                <w:webHidden/>
              </w:rPr>
            </w:r>
            <w:r w:rsidR="00323CF7">
              <w:rPr>
                <w:noProof/>
                <w:webHidden/>
              </w:rPr>
              <w:fldChar w:fldCharType="separate"/>
            </w:r>
            <w:r w:rsidR="005D2F0E">
              <w:rPr>
                <w:noProof/>
                <w:webHidden/>
              </w:rPr>
              <w:t>25</w:t>
            </w:r>
            <w:r w:rsidR="00323CF7">
              <w:rPr>
                <w:noProof/>
                <w:webHidden/>
              </w:rPr>
              <w:fldChar w:fldCharType="end"/>
            </w:r>
          </w:hyperlink>
        </w:p>
        <w:p w14:paraId="6A450994" w14:textId="0616778C" w:rsidR="00323CF7" w:rsidRDefault="00985A8A">
          <w:pPr>
            <w:pStyle w:val="Kazalovsebine1"/>
            <w:tabs>
              <w:tab w:val="left" w:pos="440"/>
              <w:tab w:val="right" w:leader="dot" w:pos="9050"/>
            </w:tabs>
            <w:rPr>
              <w:noProof/>
              <w:lang w:val="sl-SI" w:eastAsia="sl-SI"/>
            </w:rPr>
          </w:pPr>
          <w:hyperlink w:anchor="_Toc11322619" w:history="1">
            <w:r w:rsidR="00323CF7" w:rsidRPr="002049F6">
              <w:rPr>
                <w:rStyle w:val="Hiperpovezava"/>
                <w:noProof/>
                <w:lang w:val="sl-SI"/>
              </w:rPr>
              <w:t>8</w:t>
            </w:r>
            <w:r w:rsidR="00323CF7">
              <w:rPr>
                <w:noProof/>
                <w:lang w:val="sl-SI" w:eastAsia="sl-SI"/>
              </w:rPr>
              <w:tab/>
            </w:r>
            <w:r w:rsidR="00323CF7" w:rsidRPr="002049F6">
              <w:rPr>
                <w:rStyle w:val="Hiperpovezava"/>
                <w:noProof/>
                <w:lang w:val="sl-SI"/>
              </w:rPr>
              <w:t>Sodelovanje z okoljem</w:t>
            </w:r>
            <w:r w:rsidR="00323CF7">
              <w:rPr>
                <w:noProof/>
                <w:webHidden/>
              </w:rPr>
              <w:tab/>
            </w:r>
            <w:r w:rsidR="00323CF7">
              <w:rPr>
                <w:noProof/>
                <w:webHidden/>
              </w:rPr>
              <w:fldChar w:fldCharType="begin"/>
            </w:r>
            <w:r w:rsidR="00323CF7">
              <w:rPr>
                <w:noProof/>
                <w:webHidden/>
              </w:rPr>
              <w:instrText xml:space="preserve"> PAGEREF _Toc11322619 \h </w:instrText>
            </w:r>
            <w:r w:rsidR="00323CF7">
              <w:rPr>
                <w:noProof/>
                <w:webHidden/>
              </w:rPr>
            </w:r>
            <w:r w:rsidR="00323CF7">
              <w:rPr>
                <w:noProof/>
                <w:webHidden/>
              </w:rPr>
              <w:fldChar w:fldCharType="separate"/>
            </w:r>
            <w:r w:rsidR="005D2F0E">
              <w:rPr>
                <w:noProof/>
                <w:webHidden/>
              </w:rPr>
              <w:t>25</w:t>
            </w:r>
            <w:r w:rsidR="00323CF7">
              <w:rPr>
                <w:noProof/>
                <w:webHidden/>
              </w:rPr>
              <w:fldChar w:fldCharType="end"/>
            </w:r>
          </w:hyperlink>
        </w:p>
        <w:p w14:paraId="758D69D3" w14:textId="1BCB03E0" w:rsidR="00323CF7" w:rsidRDefault="00985A8A">
          <w:pPr>
            <w:pStyle w:val="Kazalovsebine1"/>
            <w:tabs>
              <w:tab w:val="left" w:pos="440"/>
              <w:tab w:val="right" w:leader="dot" w:pos="9050"/>
            </w:tabs>
            <w:rPr>
              <w:noProof/>
              <w:lang w:val="sl-SI" w:eastAsia="sl-SI"/>
            </w:rPr>
          </w:pPr>
          <w:hyperlink w:anchor="_Toc11322620" w:history="1">
            <w:r w:rsidR="00323CF7" w:rsidRPr="002049F6">
              <w:rPr>
                <w:rStyle w:val="Hiperpovezava"/>
                <w:noProof/>
                <w:lang w:val="sl-SI"/>
              </w:rPr>
              <w:t>9</w:t>
            </w:r>
            <w:r w:rsidR="00323CF7">
              <w:rPr>
                <w:noProof/>
                <w:lang w:val="sl-SI" w:eastAsia="sl-SI"/>
              </w:rPr>
              <w:tab/>
            </w:r>
            <w:r w:rsidR="00323CF7" w:rsidRPr="002049F6">
              <w:rPr>
                <w:rStyle w:val="Hiperpovezava"/>
                <w:noProof/>
                <w:lang w:val="sl-SI"/>
              </w:rPr>
              <w:t>Sklep in predlogi za izboljševanje kakovosti ERUDIO VS</w:t>
            </w:r>
            <w:r w:rsidR="00323CF7">
              <w:rPr>
                <w:noProof/>
                <w:webHidden/>
              </w:rPr>
              <w:tab/>
            </w:r>
            <w:r w:rsidR="00323CF7">
              <w:rPr>
                <w:noProof/>
                <w:webHidden/>
              </w:rPr>
              <w:fldChar w:fldCharType="begin"/>
            </w:r>
            <w:r w:rsidR="00323CF7">
              <w:rPr>
                <w:noProof/>
                <w:webHidden/>
              </w:rPr>
              <w:instrText xml:space="preserve"> PAGEREF _Toc11322620 \h </w:instrText>
            </w:r>
            <w:r w:rsidR="00323CF7">
              <w:rPr>
                <w:noProof/>
                <w:webHidden/>
              </w:rPr>
            </w:r>
            <w:r w:rsidR="00323CF7">
              <w:rPr>
                <w:noProof/>
                <w:webHidden/>
              </w:rPr>
              <w:fldChar w:fldCharType="separate"/>
            </w:r>
            <w:r w:rsidR="005D2F0E">
              <w:rPr>
                <w:noProof/>
                <w:webHidden/>
              </w:rPr>
              <w:t>26</w:t>
            </w:r>
            <w:r w:rsidR="00323CF7">
              <w:rPr>
                <w:noProof/>
                <w:webHidden/>
              </w:rPr>
              <w:fldChar w:fldCharType="end"/>
            </w:r>
          </w:hyperlink>
        </w:p>
        <w:p w14:paraId="4D21B58B" w14:textId="4B2EDAAB" w:rsidR="00323CF7" w:rsidRDefault="00985A8A">
          <w:pPr>
            <w:pStyle w:val="Kazalovsebine2"/>
            <w:tabs>
              <w:tab w:val="right" w:leader="dot" w:pos="9050"/>
            </w:tabs>
            <w:rPr>
              <w:noProof/>
              <w:lang w:val="sl-SI" w:eastAsia="sl-SI"/>
            </w:rPr>
          </w:pPr>
          <w:hyperlink w:anchor="_Toc11322621" w:history="1">
            <w:r w:rsidR="00323CF7" w:rsidRPr="002049F6">
              <w:rPr>
                <w:rStyle w:val="Hiperpovezava"/>
                <w:noProof/>
                <w:lang w:val="sl-SI"/>
              </w:rPr>
              <w:t>9.1 Sklepi glede na lanske predloge za izboljševanje kakovosti</w:t>
            </w:r>
            <w:r w:rsidR="00323CF7">
              <w:rPr>
                <w:noProof/>
                <w:webHidden/>
              </w:rPr>
              <w:tab/>
            </w:r>
            <w:r w:rsidR="00323CF7">
              <w:rPr>
                <w:noProof/>
                <w:webHidden/>
              </w:rPr>
              <w:fldChar w:fldCharType="begin"/>
            </w:r>
            <w:r w:rsidR="00323CF7">
              <w:rPr>
                <w:noProof/>
                <w:webHidden/>
              </w:rPr>
              <w:instrText xml:space="preserve"> PAGEREF _Toc11322621 \h </w:instrText>
            </w:r>
            <w:r w:rsidR="00323CF7">
              <w:rPr>
                <w:noProof/>
                <w:webHidden/>
              </w:rPr>
            </w:r>
            <w:r w:rsidR="00323CF7">
              <w:rPr>
                <w:noProof/>
                <w:webHidden/>
              </w:rPr>
              <w:fldChar w:fldCharType="separate"/>
            </w:r>
            <w:r w:rsidR="005D2F0E">
              <w:rPr>
                <w:noProof/>
                <w:webHidden/>
              </w:rPr>
              <w:t>27</w:t>
            </w:r>
            <w:r w:rsidR="00323CF7">
              <w:rPr>
                <w:noProof/>
                <w:webHidden/>
              </w:rPr>
              <w:fldChar w:fldCharType="end"/>
            </w:r>
          </w:hyperlink>
        </w:p>
        <w:p w14:paraId="213E72EF" w14:textId="712501D3" w:rsidR="00323CF7" w:rsidRDefault="00985A8A">
          <w:pPr>
            <w:pStyle w:val="Kazalovsebine2"/>
            <w:tabs>
              <w:tab w:val="right" w:leader="dot" w:pos="9050"/>
            </w:tabs>
            <w:rPr>
              <w:noProof/>
              <w:lang w:val="sl-SI" w:eastAsia="sl-SI"/>
            </w:rPr>
          </w:pPr>
          <w:hyperlink w:anchor="_Toc11322622" w:history="1">
            <w:r w:rsidR="00323CF7" w:rsidRPr="002049F6">
              <w:rPr>
                <w:rStyle w:val="Hiperpovezava"/>
                <w:noProof/>
                <w:lang w:val="sl-SI"/>
              </w:rPr>
              <w:t>9.2 Predlogi za izboljšanje v 2019/2020</w:t>
            </w:r>
            <w:r w:rsidR="00323CF7">
              <w:rPr>
                <w:noProof/>
                <w:webHidden/>
              </w:rPr>
              <w:tab/>
            </w:r>
            <w:r w:rsidR="00323CF7">
              <w:rPr>
                <w:noProof/>
                <w:webHidden/>
              </w:rPr>
              <w:fldChar w:fldCharType="begin"/>
            </w:r>
            <w:r w:rsidR="00323CF7">
              <w:rPr>
                <w:noProof/>
                <w:webHidden/>
              </w:rPr>
              <w:instrText xml:space="preserve"> PAGEREF _Toc11322622 \h </w:instrText>
            </w:r>
            <w:r w:rsidR="00323CF7">
              <w:rPr>
                <w:noProof/>
                <w:webHidden/>
              </w:rPr>
            </w:r>
            <w:r w:rsidR="00323CF7">
              <w:rPr>
                <w:noProof/>
                <w:webHidden/>
              </w:rPr>
              <w:fldChar w:fldCharType="separate"/>
            </w:r>
            <w:r w:rsidR="005D2F0E">
              <w:rPr>
                <w:noProof/>
                <w:webHidden/>
              </w:rPr>
              <w:t>27</w:t>
            </w:r>
            <w:r w:rsidR="00323CF7">
              <w:rPr>
                <w:noProof/>
                <w:webHidden/>
              </w:rPr>
              <w:fldChar w:fldCharType="end"/>
            </w:r>
          </w:hyperlink>
        </w:p>
        <w:p w14:paraId="37F7B46D" w14:textId="1539851D" w:rsidR="00483259" w:rsidRDefault="006B5FD2" w:rsidP="00471C09">
          <w:pPr>
            <w:jc w:val="both"/>
            <w:rPr>
              <w:rFonts w:asciiTheme="majorHAnsi" w:hAnsiTheme="majorHAnsi"/>
              <w:lang w:val="sl-SI"/>
            </w:rPr>
          </w:pPr>
          <w:r w:rsidRPr="00E96208">
            <w:rPr>
              <w:rFonts w:asciiTheme="majorHAnsi" w:hAnsiTheme="majorHAnsi" w:cstheme="majorHAnsi"/>
              <w:lang w:val="sl-SI"/>
            </w:rPr>
            <w:fldChar w:fldCharType="end"/>
          </w:r>
          <w:r w:rsidR="00483259">
            <w:rPr>
              <w:rFonts w:asciiTheme="majorHAnsi" w:hAnsiTheme="majorHAnsi"/>
              <w:lang w:val="sl-SI"/>
            </w:rPr>
            <w:t>Priloga A – Anketa o zadovoljstvu s kakovostjo storitev ERUDIO</w:t>
          </w:r>
          <w:r w:rsidR="00717C99">
            <w:rPr>
              <w:rFonts w:asciiTheme="majorHAnsi" w:hAnsiTheme="majorHAnsi"/>
              <w:lang w:val="sl-SI"/>
            </w:rPr>
            <w:t xml:space="preserve"> VS</w:t>
          </w:r>
        </w:p>
        <w:p w14:paraId="567CC1F0" w14:textId="77777777" w:rsidR="005D2F0E" w:rsidRDefault="00483259" w:rsidP="00471C09">
          <w:pPr>
            <w:jc w:val="both"/>
            <w:rPr>
              <w:rFonts w:asciiTheme="majorHAnsi" w:hAnsiTheme="majorHAnsi"/>
              <w:lang w:val="sl-SI"/>
            </w:rPr>
          </w:pPr>
          <w:r>
            <w:rPr>
              <w:rFonts w:asciiTheme="majorHAnsi" w:hAnsiTheme="majorHAnsi"/>
              <w:lang w:val="sl-SI"/>
            </w:rPr>
            <w:t>Priloga B – Anketa</w:t>
          </w:r>
          <w:r w:rsidR="00717C99">
            <w:rPr>
              <w:rFonts w:asciiTheme="majorHAnsi" w:hAnsiTheme="majorHAnsi"/>
              <w:lang w:val="sl-SI"/>
            </w:rPr>
            <w:t xml:space="preserve"> o zadovoljstvu diplomantov </w:t>
          </w:r>
          <w:r>
            <w:rPr>
              <w:rFonts w:asciiTheme="majorHAnsi" w:hAnsiTheme="majorHAnsi"/>
              <w:lang w:val="sl-SI"/>
            </w:rPr>
            <w:t>ERUDIO</w:t>
          </w:r>
          <w:r w:rsidR="00985A8A">
            <w:rPr>
              <w:rFonts w:asciiTheme="majorHAnsi" w:hAnsiTheme="majorHAnsi"/>
              <w:lang w:val="sl-SI"/>
            </w:rPr>
            <w:t xml:space="preserve"> VS</w:t>
          </w:r>
        </w:p>
        <w:p w14:paraId="47A03E61" w14:textId="0A44044B" w:rsidR="00CB1D28" w:rsidRPr="00985A8A" w:rsidRDefault="005D2F0E" w:rsidP="00471C09">
          <w:pPr>
            <w:jc w:val="both"/>
            <w:rPr>
              <w:rFonts w:asciiTheme="majorHAnsi" w:hAnsiTheme="majorHAnsi"/>
              <w:lang w:val="sl-SI"/>
            </w:rPr>
          </w:pPr>
          <w:r>
            <w:rPr>
              <w:rFonts w:asciiTheme="majorHAnsi" w:hAnsiTheme="majorHAnsi"/>
              <w:lang w:val="sl-SI"/>
            </w:rPr>
            <w:t xml:space="preserve">Priloga C - </w:t>
          </w:r>
          <w:r w:rsidRPr="005D2F0E">
            <w:rPr>
              <w:rFonts w:asciiTheme="majorHAnsi" w:hAnsiTheme="majorHAnsi"/>
              <w:lang w:val="sl-SI"/>
            </w:rPr>
            <w:t>Evalvacija za predavatelje_ERUDIO VS (Odzivi) 1. in 2. semester</w:t>
          </w:r>
        </w:p>
      </w:sdtContent>
    </w:sdt>
    <w:p w14:paraId="45350BA7" w14:textId="0A28F831" w:rsidR="006B5FD2" w:rsidRPr="00BD5A3A" w:rsidRDefault="00486A71" w:rsidP="00CE2CD8">
      <w:pPr>
        <w:pStyle w:val="Naslov1"/>
        <w:numPr>
          <w:ilvl w:val="0"/>
          <w:numId w:val="17"/>
        </w:numPr>
        <w:jc w:val="both"/>
        <w:rPr>
          <w:color w:val="3D8DA8" w:themeColor="accent3" w:themeShade="BF"/>
          <w:lang w:val="sl-SI"/>
        </w:rPr>
      </w:pPr>
      <w:bookmarkStart w:id="0" w:name="_Toc11322592"/>
      <w:r>
        <w:rPr>
          <w:color w:val="3D8DA8" w:themeColor="accent3" w:themeShade="BF"/>
          <w:lang w:val="sl-SI"/>
        </w:rPr>
        <w:lastRenderedPageBreak/>
        <w:t xml:space="preserve">Vodenje </w:t>
      </w:r>
      <w:r w:rsidR="00513C8A">
        <w:rPr>
          <w:color w:val="3D8DA8" w:themeColor="accent3" w:themeShade="BF"/>
          <w:lang w:val="sl-SI"/>
        </w:rPr>
        <w:t>ERUDIO</w:t>
      </w:r>
      <w:r>
        <w:rPr>
          <w:color w:val="3D8DA8" w:themeColor="accent3" w:themeShade="BF"/>
          <w:lang w:val="sl-SI"/>
        </w:rPr>
        <w:t xml:space="preserve"> VISOKOŠOLSKEGA SREDIŠČA</w:t>
      </w:r>
      <w:bookmarkEnd w:id="0"/>
    </w:p>
    <w:p w14:paraId="4D65AA29" w14:textId="77777777" w:rsidR="006B5FD2" w:rsidRPr="00BD5A3A" w:rsidRDefault="006B5FD2" w:rsidP="00471C09">
      <w:pPr>
        <w:jc w:val="both"/>
        <w:rPr>
          <w:rFonts w:asciiTheme="majorHAnsi" w:hAnsiTheme="majorHAnsi" w:cs="Tahoma"/>
          <w:b/>
          <w:color w:val="3D8DA8" w:themeColor="accent3" w:themeShade="BF"/>
          <w:sz w:val="18"/>
          <w:szCs w:val="18"/>
          <w:lang w:val="sl-SI"/>
        </w:rPr>
      </w:pPr>
    </w:p>
    <w:p w14:paraId="503DD39D" w14:textId="0CFB0F78" w:rsidR="006B5FD2" w:rsidRPr="00BD5A3A" w:rsidRDefault="006B5FD2" w:rsidP="00CE2CD8">
      <w:pPr>
        <w:pStyle w:val="Naslov2"/>
        <w:numPr>
          <w:ilvl w:val="0"/>
          <w:numId w:val="18"/>
        </w:numPr>
        <w:jc w:val="both"/>
        <w:rPr>
          <w:color w:val="3D8DA8" w:themeColor="accent3" w:themeShade="BF"/>
          <w:lang w:val="sl-SI"/>
        </w:rPr>
      </w:pPr>
      <w:bookmarkStart w:id="1" w:name="_Toc11322593"/>
      <w:r w:rsidRPr="00BD5A3A">
        <w:rPr>
          <w:color w:val="3D8DA8" w:themeColor="accent3" w:themeShade="BF"/>
          <w:lang w:val="sl-SI"/>
        </w:rPr>
        <w:t xml:space="preserve">Predstavitev </w:t>
      </w:r>
      <w:r w:rsidR="00486A71">
        <w:rPr>
          <w:color w:val="3D8DA8" w:themeColor="accent3" w:themeShade="BF"/>
          <w:lang w:val="sl-SI"/>
        </w:rPr>
        <w:t>ERUDIO VS</w:t>
      </w:r>
      <w:r w:rsidRPr="00BD5A3A">
        <w:rPr>
          <w:color w:val="3D8DA8" w:themeColor="accent3" w:themeShade="BF"/>
          <w:lang w:val="sl-SI"/>
        </w:rPr>
        <w:t xml:space="preserve"> </w:t>
      </w:r>
      <w:r w:rsidR="000451FB">
        <w:rPr>
          <w:color w:val="3D8DA8" w:themeColor="accent3" w:themeShade="BF"/>
          <w:lang w:val="sl-SI"/>
        </w:rPr>
        <w:t>– PODJETNIŠTVO IN MEDNARODNO POSLOVANJE</w:t>
      </w:r>
      <w:bookmarkEnd w:id="1"/>
    </w:p>
    <w:p w14:paraId="2813840C" w14:textId="77777777" w:rsidR="0096615A" w:rsidRPr="00BD5A3A" w:rsidRDefault="0096615A" w:rsidP="00471C09">
      <w:pPr>
        <w:spacing w:after="0"/>
        <w:jc w:val="both"/>
        <w:rPr>
          <w:lang w:val="sl-SI"/>
        </w:rPr>
      </w:pPr>
    </w:p>
    <w:p w14:paraId="4AEE3B70" w14:textId="77777777" w:rsidR="0060328A" w:rsidRPr="00BD5A3A" w:rsidRDefault="0060328A" w:rsidP="00471C09">
      <w:pPr>
        <w:widowControl w:val="0"/>
        <w:overflowPunct w:val="0"/>
        <w:autoSpaceDE w:val="0"/>
        <w:autoSpaceDN w:val="0"/>
        <w:adjustRightInd w:val="0"/>
        <w:spacing w:after="0"/>
        <w:ind w:left="3300" w:right="380" w:hanging="2909"/>
        <w:jc w:val="both"/>
        <w:rPr>
          <w:rFonts w:ascii="Times New Roman" w:hAnsi="Times New Roman" w:cs="Vrinda"/>
          <w:sz w:val="24"/>
          <w:szCs w:val="24"/>
          <w:lang w:val="sl-SI"/>
        </w:rPr>
      </w:pPr>
      <w:r w:rsidRPr="00BD5A3A">
        <w:rPr>
          <w:rFonts w:ascii="Calibri" w:hAnsi="Calibri" w:cs="Calibri"/>
          <w:b/>
          <w:bCs/>
          <w:i/>
          <w:iCs/>
          <w:lang w:val="sl-SI"/>
        </w:rPr>
        <w:t>Znanja in kompetence na področju podjetništva in mednarodnega poslovanja za sodobna, dinamična poslovna okolja</w:t>
      </w:r>
    </w:p>
    <w:p w14:paraId="306B1E44"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64E84DB5"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3EF9F3A4" w14:textId="6DB8127E" w:rsidR="0060328A" w:rsidRPr="00BD5A3A" w:rsidRDefault="0060328A" w:rsidP="00471C09">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b/>
          <w:bCs/>
          <w:lang w:val="sl-SI"/>
        </w:rPr>
        <w:t xml:space="preserve">Poslanstvo </w:t>
      </w:r>
      <w:r w:rsidR="00951667">
        <w:rPr>
          <w:rFonts w:ascii="Calibri" w:hAnsi="Calibri" w:cs="Calibri"/>
          <w:lang w:val="sl-SI"/>
        </w:rPr>
        <w:t>ERUDIO VS, smer Podjetništvo in mednarodno poslovanje (PMP)</w:t>
      </w:r>
      <w:r w:rsidRPr="00BD5A3A">
        <w:rPr>
          <w:rFonts w:ascii="Calibri" w:hAnsi="Calibri" w:cs="Calibri"/>
          <w:lang w:val="sl-SI"/>
        </w:rPr>
        <w:t xml:space="preserve"> je ponuditi privlačen </w:t>
      </w:r>
      <w:r w:rsidR="002D1DFD" w:rsidRPr="00BD5A3A">
        <w:rPr>
          <w:rFonts w:ascii="Calibri" w:hAnsi="Calibri" w:cs="Calibri"/>
          <w:lang w:val="sl-SI"/>
        </w:rPr>
        <w:t>in inovativen študijski program</w:t>
      </w:r>
      <w:r w:rsidR="00951667">
        <w:rPr>
          <w:rFonts w:ascii="Calibri" w:hAnsi="Calibri" w:cs="Calibri"/>
          <w:lang w:val="sl-SI"/>
        </w:rPr>
        <w:t xml:space="preserve"> tako na dodiplomski kot tudi podiplomski stopnji,</w:t>
      </w:r>
      <w:r w:rsidRPr="00BD5A3A">
        <w:rPr>
          <w:rFonts w:ascii="Calibri" w:hAnsi="Calibri" w:cs="Calibri"/>
          <w:lang w:val="sl-SI"/>
        </w:rPr>
        <w:t xml:space="preserve"> kakovostno</w:t>
      </w:r>
      <w:r w:rsidRPr="00BD5A3A">
        <w:rPr>
          <w:rFonts w:ascii="Calibri" w:hAnsi="Calibri" w:cs="Calibri"/>
          <w:b/>
          <w:bCs/>
          <w:lang w:val="sl-SI"/>
        </w:rPr>
        <w:t xml:space="preserve"> </w:t>
      </w:r>
      <w:r w:rsidRPr="00BD5A3A">
        <w:rPr>
          <w:rFonts w:ascii="Calibri" w:hAnsi="Calibri" w:cs="Calibri"/>
          <w:lang w:val="sl-SI"/>
        </w:rPr>
        <w:t xml:space="preserve">osnovo </w:t>
      </w:r>
      <w:r w:rsidRPr="00BD5A3A">
        <w:rPr>
          <w:rFonts w:ascii="Calibri" w:hAnsi="Calibri" w:cs="Calibri"/>
          <w:b/>
          <w:bCs/>
          <w:color w:val="4F81BD"/>
          <w:lang w:val="sl-SI"/>
        </w:rPr>
        <w:t>za diplomantovo uspešno kariero</w:t>
      </w:r>
      <w:r w:rsidR="00951667">
        <w:rPr>
          <w:rFonts w:ascii="Calibri" w:hAnsi="Calibri" w:cs="Calibri"/>
          <w:lang w:val="sl-SI"/>
        </w:rPr>
        <w:t xml:space="preserve"> v poslovnem svetu. Na</w:t>
      </w:r>
      <w:r w:rsidRPr="00BD5A3A">
        <w:rPr>
          <w:rFonts w:ascii="Calibri" w:hAnsi="Calibri" w:cs="Calibri"/>
          <w:lang w:val="sl-SI"/>
        </w:rPr>
        <w:t xml:space="preserve"> ERUDIO</w:t>
      </w:r>
      <w:r w:rsidR="00951667">
        <w:rPr>
          <w:rFonts w:ascii="Calibri" w:hAnsi="Calibri" w:cs="Calibri"/>
          <w:lang w:val="sl-SI"/>
        </w:rPr>
        <w:t xml:space="preserve"> VS</w:t>
      </w:r>
      <w:r w:rsidRPr="00BD5A3A">
        <w:rPr>
          <w:rFonts w:ascii="Calibri" w:hAnsi="Calibri" w:cs="Calibri"/>
          <w:lang w:val="sl-SI"/>
        </w:rPr>
        <w:t xml:space="preserve"> si prizadevamo organizacijo študija </w:t>
      </w:r>
      <w:r w:rsidRPr="00BD5A3A">
        <w:rPr>
          <w:rFonts w:ascii="Calibri" w:hAnsi="Calibri" w:cs="Calibri"/>
          <w:b/>
          <w:bCs/>
          <w:color w:val="4F81BD"/>
          <w:lang w:val="sl-SI"/>
        </w:rPr>
        <w:t>prilagoditi potrebam študenta</w:t>
      </w:r>
      <w:r w:rsidRPr="00BD5A3A">
        <w:rPr>
          <w:rFonts w:ascii="Calibri" w:hAnsi="Calibri" w:cs="Calibri"/>
          <w:lang w:val="sl-SI"/>
        </w:rPr>
        <w:t xml:space="preserve">, ki se sooča z izzivom usklajevanja različnih vlog in vidikov življenja. Izobraževanje poteka </w:t>
      </w:r>
      <w:r w:rsidRPr="00BD5A3A">
        <w:rPr>
          <w:rFonts w:ascii="Calibri" w:hAnsi="Calibri" w:cs="Calibri"/>
          <w:b/>
          <w:bCs/>
          <w:color w:val="4F81BD"/>
          <w:lang w:val="sl-SI"/>
        </w:rPr>
        <w:t>v manjših skupinah</w:t>
      </w:r>
      <w:r w:rsidRPr="00BD5A3A">
        <w:rPr>
          <w:rFonts w:ascii="Calibri" w:hAnsi="Calibri" w:cs="Calibri"/>
          <w:lang w:val="sl-SI"/>
        </w:rPr>
        <w:t>, ki omogočajo individualno obravnavo.</w:t>
      </w:r>
    </w:p>
    <w:p w14:paraId="1604C115"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180A1B69" w14:textId="70190DF2"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b/>
          <w:bCs/>
          <w:color w:val="4F81BD"/>
          <w:lang w:val="sl-SI"/>
        </w:rPr>
        <w:t xml:space="preserve">Odlikujemo se v osebnem pristopu </w:t>
      </w:r>
      <w:r w:rsidRPr="00BD5A3A">
        <w:rPr>
          <w:rFonts w:ascii="Calibri" w:hAnsi="Calibri" w:cs="Calibri"/>
          <w:lang w:val="sl-SI"/>
        </w:rPr>
        <w:t>do študentov</w:t>
      </w:r>
      <w:r w:rsidR="002D1DFD" w:rsidRPr="00BD5A3A">
        <w:rPr>
          <w:rFonts w:ascii="Calibri" w:hAnsi="Calibri" w:cs="Calibri"/>
          <w:lang w:val="sl-SI"/>
        </w:rPr>
        <w:t xml:space="preserve"> in v stalnem izpopolnjevanju tehnološke plati študijskega procesa</w:t>
      </w:r>
      <w:r w:rsidRPr="00BD5A3A">
        <w:rPr>
          <w:rFonts w:ascii="Calibri" w:hAnsi="Calibri" w:cs="Calibri"/>
          <w:lang w:val="sl-SI"/>
        </w:rPr>
        <w:t>.</w:t>
      </w:r>
      <w:r w:rsidR="002D1DFD" w:rsidRPr="00BD5A3A">
        <w:rPr>
          <w:rFonts w:ascii="Calibri" w:hAnsi="Calibri" w:cs="Calibri"/>
          <w:lang w:val="sl-SI"/>
        </w:rPr>
        <w:t xml:space="preserve"> Poleg klasičnega študija ponujamo različne stopnje digitalizacije študija, kar pomeni, da lahko posameznik prilagaja izvedbo lastnim potrebam.</w:t>
      </w:r>
    </w:p>
    <w:p w14:paraId="29D0D46A"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01D92731" w14:textId="448AEE9A" w:rsidR="0060328A" w:rsidRPr="00BD5A3A" w:rsidRDefault="0060328A" w:rsidP="002D1DFD">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b/>
          <w:bCs/>
          <w:lang w:val="sl-SI"/>
        </w:rPr>
        <w:t xml:space="preserve">Cilj </w:t>
      </w:r>
      <w:r w:rsidRPr="00BD5A3A">
        <w:rPr>
          <w:rFonts w:ascii="Calibri" w:hAnsi="Calibri" w:cs="Calibri"/>
          <w:lang w:val="sl-SI"/>
        </w:rPr>
        <w:t>ERUDIO</w:t>
      </w:r>
      <w:r w:rsidR="00951667">
        <w:rPr>
          <w:rFonts w:ascii="Calibri" w:hAnsi="Calibri" w:cs="Calibri"/>
          <w:lang w:val="sl-SI"/>
        </w:rPr>
        <w:t xml:space="preserve"> VS</w:t>
      </w:r>
      <w:r w:rsidRPr="00BD5A3A">
        <w:rPr>
          <w:rFonts w:ascii="Calibri" w:hAnsi="Calibri" w:cs="Calibri"/>
          <w:lang w:val="sl-SI"/>
        </w:rPr>
        <w:t xml:space="preserve"> je zagotavljati trgu prožne</w:t>
      </w:r>
      <w:r w:rsidRPr="00BD5A3A">
        <w:rPr>
          <w:rFonts w:ascii="Calibri" w:hAnsi="Calibri" w:cs="Calibri"/>
          <w:b/>
          <w:bCs/>
          <w:lang w:val="sl-SI"/>
        </w:rPr>
        <w:t xml:space="preserve"> </w:t>
      </w:r>
      <w:r w:rsidRPr="00BD5A3A">
        <w:rPr>
          <w:rFonts w:ascii="Calibri" w:hAnsi="Calibri" w:cs="Calibri"/>
          <w:b/>
          <w:bCs/>
          <w:color w:val="4F81BD"/>
          <w:lang w:val="sl-SI"/>
        </w:rPr>
        <w:t>diplomante, ki so pripravljeni na izzive hitro</w:t>
      </w:r>
      <w:r w:rsidRPr="00BD5A3A">
        <w:rPr>
          <w:rFonts w:ascii="Calibri" w:hAnsi="Calibri" w:cs="Calibri"/>
          <w:b/>
          <w:bCs/>
          <w:lang w:val="sl-SI"/>
        </w:rPr>
        <w:t xml:space="preserve"> </w:t>
      </w:r>
      <w:r w:rsidRPr="00BD5A3A">
        <w:rPr>
          <w:rFonts w:ascii="Calibri" w:hAnsi="Calibri" w:cs="Calibri"/>
          <w:b/>
          <w:bCs/>
          <w:color w:val="4F81BD"/>
          <w:lang w:val="sl-SI"/>
        </w:rPr>
        <w:t>spreminjajočega podjetniškega sveta</w:t>
      </w:r>
      <w:r w:rsidRPr="00BD5A3A">
        <w:rPr>
          <w:rFonts w:ascii="Calibri" w:hAnsi="Calibri" w:cs="Calibri"/>
          <w:lang w:val="sl-SI"/>
        </w:rPr>
        <w:t xml:space="preserve">. V ta namen ERUDIO </w:t>
      </w:r>
      <w:r w:rsidR="00951667">
        <w:rPr>
          <w:rFonts w:ascii="Calibri" w:hAnsi="Calibri" w:cs="Calibri"/>
          <w:lang w:val="sl-SI"/>
        </w:rPr>
        <w:t xml:space="preserve">VS </w:t>
      </w:r>
      <w:r w:rsidRPr="00BD5A3A">
        <w:rPr>
          <w:rFonts w:ascii="Calibri" w:hAnsi="Calibri" w:cs="Calibri"/>
          <w:lang w:val="sl-SI"/>
        </w:rPr>
        <w:t>izobražuje profil diplomantov s</w:t>
      </w:r>
      <w:r w:rsidRPr="00BD5A3A">
        <w:rPr>
          <w:rFonts w:ascii="Calibri" w:hAnsi="Calibri" w:cs="Calibri"/>
          <w:b/>
          <w:bCs/>
          <w:color w:val="4F81BD"/>
          <w:lang w:val="sl-SI"/>
        </w:rPr>
        <w:t xml:space="preserve"> </w:t>
      </w:r>
      <w:r w:rsidRPr="00BD5A3A">
        <w:rPr>
          <w:rFonts w:ascii="Calibri" w:hAnsi="Calibri" w:cs="Calibri"/>
          <w:lang w:val="sl-SI"/>
        </w:rPr>
        <w:t>širokim, uporabnim znanjem s področja poslovnih ved, ki je nadgrajeno s specifičnimi znanji, veščinami in kompetencami s področja podjetništva in vodenja.</w:t>
      </w:r>
    </w:p>
    <w:p w14:paraId="02C1378E"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497CF145" w14:textId="4058138F" w:rsidR="0060328A" w:rsidRPr="00BD5A3A" w:rsidRDefault="0060328A" w:rsidP="00471C09">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lang w:val="sl-SI"/>
        </w:rPr>
        <w:t>ERUDIO</w:t>
      </w:r>
      <w:r w:rsidR="00951667">
        <w:rPr>
          <w:rFonts w:ascii="Calibri" w:hAnsi="Calibri" w:cs="Calibri"/>
          <w:lang w:val="sl-SI"/>
        </w:rPr>
        <w:t xml:space="preserve"> VS</w:t>
      </w:r>
      <w:r w:rsidRPr="00BD5A3A">
        <w:rPr>
          <w:rFonts w:ascii="Calibri" w:hAnsi="Calibri" w:cs="Calibri"/>
          <w:lang w:val="sl-SI"/>
        </w:rPr>
        <w:t xml:space="preserve"> je izjemna v tem, da se v študijskih programih osredotoča na uravnoteženje teoretičnih vsebin in praktičnega - uporabnega pristopa. Tako ERUDIO</w:t>
      </w:r>
      <w:r w:rsidR="00951667">
        <w:rPr>
          <w:rFonts w:ascii="Calibri" w:hAnsi="Calibri" w:cs="Calibri"/>
          <w:lang w:val="sl-SI"/>
        </w:rPr>
        <w:t xml:space="preserve"> VS</w:t>
      </w:r>
      <w:r w:rsidRPr="00BD5A3A">
        <w:rPr>
          <w:rFonts w:ascii="Calibri" w:hAnsi="Calibri" w:cs="Calibri"/>
          <w:lang w:val="sl-SI"/>
        </w:rPr>
        <w:t xml:space="preserve"> zagotavlja, da študenti pridobijo </w:t>
      </w:r>
      <w:r w:rsidRPr="00BD5A3A">
        <w:rPr>
          <w:rFonts w:ascii="Calibri" w:hAnsi="Calibri" w:cs="Calibri"/>
          <w:b/>
          <w:bCs/>
          <w:color w:val="4F81BD"/>
          <w:lang w:val="sl-SI"/>
        </w:rPr>
        <w:t>veščine, ki jih lahko nemudoma uporabijo v delovnem procesu</w:t>
      </w:r>
      <w:r w:rsidRPr="00BD5A3A">
        <w:rPr>
          <w:rFonts w:ascii="Calibri" w:hAnsi="Calibri" w:cs="Calibri"/>
          <w:lang w:val="sl-SI"/>
        </w:rPr>
        <w:t>. S hkratnim podajanjem</w:t>
      </w:r>
      <w:r w:rsidRPr="00BD5A3A">
        <w:rPr>
          <w:rFonts w:ascii="Calibri" w:hAnsi="Calibri" w:cs="Calibri"/>
          <w:b/>
          <w:bCs/>
          <w:color w:val="4F81BD"/>
          <w:lang w:val="sl-SI"/>
        </w:rPr>
        <w:t xml:space="preserve"> </w:t>
      </w:r>
      <w:r w:rsidRPr="00BD5A3A">
        <w:rPr>
          <w:rFonts w:ascii="Calibri" w:hAnsi="Calibri" w:cs="Calibri"/>
          <w:lang w:val="sl-SI"/>
        </w:rPr>
        <w:t>kakovostnih teoretičnih vsebin ERUDIO</w:t>
      </w:r>
      <w:r w:rsidR="00951667">
        <w:rPr>
          <w:rFonts w:ascii="Calibri" w:hAnsi="Calibri" w:cs="Calibri"/>
          <w:lang w:val="sl-SI"/>
        </w:rPr>
        <w:t xml:space="preserve"> VS</w:t>
      </w:r>
      <w:r w:rsidRPr="00BD5A3A">
        <w:rPr>
          <w:rFonts w:ascii="Calibri" w:hAnsi="Calibri" w:cs="Calibri"/>
          <w:lang w:val="sl-SI"/>
        </w:rPr>
        <w:t xml:space="preserve"> zapolnjuje morebitne vrzeli v znanju študenta in </w:t>
      </w:r>
      <w:r w:rsidRPr="00BD5A3A">
        <w:rPr>
          <w:rFonts w:ascii="Calibri" w:hAnsi="Calibri" w:cs="Calibri"/>
          <w:b/>
          <w:bCs/>
          <w:color w:val="4F81BD"/>
          <w:lang w:val="sl-SI"/>
        </w:rPr>
        <w:t>zagotavlja splošno razgledanost diplomantov</w:t>
      </w:r>
      <w:r w:rsidRPr="00BD5A3A">
        <w:rPr>
          <w:rFonts w:ascii="Calibri" w:hAnsi="Calibri" w:cs="Calibri"/>
          <w:lang w:val="sl-SI"/>
        </w:rPr>
        <w:t>.</w:t>
      </w:r>
    </w:p>
    <w:p w14:paraId="226360BA"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3CCB2043" w14:textId="77777777" w:rsidR="0083609E" w:rsidRDefault="0060328A" w:rsidP="0083609E">
      <w:pPr>
        <w:widowControl w:val="0"/>
        <w:overflowPunct w:val="0"/>
        <w:autoSpaceDE w:val="0"/>
        <w:autoSpaceDN w:val="0"/>
        <w:adjustRightInd w:val="0"/>
        <w:spacing w:after="0"/>
        <w:jc w:val="both"/>
        <w:rPr>
          <w:rFonts w:ascii="Calibri" w:hAnsi="Calibri" w:cs="Calibri"/>
          <w:lang w:val="sl-SI"/>
        </w:rPr>
      </w:pPr>
      <w:r w:rsidRPr="00BD5A3A">
        <w:rPr>
          <w:rFonts w:ascii="Calibri" w:hAnsi="Calibri" w:cs="Calibri"/>
          <w:lang w:val="sl-SI"/>
        </w:rPr>
        <w:t>ERUDIO</w:t>
      </w:r>
      <w:r w:rsidR="00951667">
        <w:rPr>
          <w:rFonts w:ascii="Calibri" w:hAnsi="Calibri" w:cs="Calibri"/>
          <w:lang w:val="sl-SI"/>
        </w:rPr>
        <w:t xml:space="preserve"> VS</w:t>
      </w:r>
      <w:r w:rsidRPr="00BD5A3A">
        <w:rPr>
          <w:rFonts w:ascii="Calibri" w:hAnsi="Calibri" w:cs="Calibri"/>
          <w:lang w:val="sl-SI"/>
        </w:rPr>
        <w:t xml:space="preserve"> se zavzema za odličnost pri poslovanju, delovno ustvarjalnost, odgovorne poslovne odločitve, trajnostni razvoj in pozitivno razmišljanje tudi v stresnih situacijah. Vse to se na</w:t>
      </w:r>
      <w:r w:rsidR="003F0344">
        <w:rPr>
          <w:rFonts w:ascii="Calibri" w:hAnsi="Calibri" w:cs="Calibri"/>
          <w:lang w:val="sl-SI"/>
        </w:rPr>
        <w:t xml:space="preserve"> ERUDIO </w:t>
      </w:r>
      <w:r w:rsidR="00951667">
        <w:rPr>
          <w:rFonts w:ascii="Calibri" w:hAnsi="Calibri" w:cs="Calibri"/>
          <w:lang w:val="sl-SI"/>
        </w:rPr>
        <w:t xml:space="preserve">VS </w:t>
      </w:r>
      <w:r w:rsidR="003F0344">
        <w:rPr>
          <w:rFonts w:ascii="Calibri" w:hAnsi="Calibri" w:cs="Calibri"/>
          <w:lang w:val="sl-SI"/>
        </w:rPr>
        <w:t>prizadevamo udejanj</w:t>
      </w:r>
      <w:r w:rsidRPr="00BD5A3A">
        <w:rPr>
          <w:rFonts w:ascii="Calibri" w:hAnsi="Calibri" w:cs="Calibri"/>
          <w:lang w:val="sl-SI"/>
        </w:rPr>
        <w:t xml:space="preserve">iti </w:t>
      </w:r>
      <w:r w:rsidRPr="00BD5A3A">
        <w:rPr>
          <w:rFonts w:ascii="Calibri" w:hAnsi="Calibri" w:cs="Calibri"/>
          <w:b/>
          <w:bCs/>
          <w:color w:val="4F81BD"/>
          <w:lang w:val="sl-SI"/>
        </w:rPr>
        <w:t>z zavedanjem, da smo povezani močnejši</w:t>
      </w:r>
      <w:r w:rsidRPr="00BD5A3A">
        <w:rPr>
          <w:rFonts w:ascii="Calibri" w:hAnsi="Calibri" w:cs="Calibri"/>
          <w:lang w:val="sl-SI"/>
        </w:rPr>
        <w:t>.</w:t>
      </w:r>
      <w:bookmarkStart w:id="2" w:name="page4"/>
      <w:bookmarkEnd w:id="2"/>
    </w:p>
    <w:p w14:paraId="6AFC8302" w14:textId="77777777" w:rsidR="0083609E" w:rsidRDefault="0083609E" w:rsidP="0083609E">
      <w:pPr>
        <w:widowControl w:val="0"/>
        <w:overflowPunct w:val="0"/>
        <w:autoSpaceDE w:val="0"/>
        <w:autoSpaceDN w:val="0"/>
        <w:adjustRightInd w:val="0"/>
        <w:spacing w:after="0"/>
        <w:jc w:val="both"/>
        <w:rPr>
          <w:rFonts w:ascii="Calibri" w:hAnsi="Calibri" w:cs="Calibri"/>
          <w:lang w:val="sl-SI"/>
        </w:rPr>
      </w:pPr>
    </w:p>
    <w:p w14:paraId="69E8B196" w14:textId="57A18873" w:rsidR="0060328A" w:rsidRPr="00BD5A3A" w:rsidRDefault="0060328A" w:rsidP="0083609E">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b/>
          <w:bCs/>
          <w:color w:val="4F81BD"/>
          <w:lang w:val="sl-SI"/>
        </w:rPr>
        <w:t>Strateške usmeritve:</w:t>
      </w:r>
    </w:p>
    <w:p w14:paraId="39D4E860"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37E37BE0" w14:textId="77777777" w:rsidR="0060328A" w:rsidRPr="00F573D5" w:rsidRDefault="0060328A" w:rsidP="00CE2CD8">
      <w:pPr>
        <w:pStyle w:val="Odstavekseznama"/>
        <w:widowControl w:val="0"/>
        <w:numPr>
          <w:ilvl w:val="0"/>
          <w:numId w:val="12"/>
        </w:numPr>
        <w:overflowPunct w:val="0"/>
        <w:autoSpaceDE w:val="0"/>
        <w:autoSpaceDN w:val="0"/>
        <w:adjustRightInd w:val="0"/>
        <w:spacing w:after="0"/>
        <w:ind w:left="714" w:right="1120" w:hanging="357"/>
        <w:jc w:val="both"/>
        <w:rPr>
          <w:rFonts w:ascii="Symbol" w:hAnsi="Symbol" w:cs="Symbol"/>
          <w:lang w:val="sl-SI"/>
        </w:rPr>
      </w:pPr>
      <w:r w:rsidRPr="00F573D5">
        <w:rPr>
          <w:rFonts w:ascii="Calibri" w:hAnsi="Calibri" w:cs="Calibri"/>
          <w:lang w:val="sl-SI"/>
        </w:rPr>
        <w:t xml:space="preserve">zagotavljanje stalne in visoke kakovosti na vseh področjih izobraževanja in strokovnega udejstvovanja ter raziskovanja; </w:t>
      </w:r>
    </w:p>
    <w:p w14:paraId="73870C75" w14:textId="77777777" w:rsidR="0060328A" w:rsidRPr="00F573D5" w:rsidRDefault="0060328A" w:rsidP="00CE2CD8">
      <w:pPr>
        <w:pStyle w:val="Odstavekseznama"/>
        <w:widowControl w:val="0"/>
        <w:numPr>
          <w:ilvl w:val="0"/>
          <w:numId w:val="12"/>
        </w:numPr>
        <w:overflowPunct w:val="0"/>
        <w:autoSpaceDE w:val="0"/>
        <w:autoSpaceDN w:val="0"/>
        <w:adjustRightInd w:val="0"/>
        <w:spacing w:after="0"/>
        <w:ind w:left="714" w:right="440" w:hanging="357"/>
        <w:jc w:val="both"/>
        <w:rPr>
          <w:rFonts w:ascii="Symbol" w:hAnsi="Symbol" w:cs="Symbol"/>
          <w:lang w:val="sl-SI"/>
        </w:rPr>
      </w:pPr>
      <w:r w:rsidRPr="00F573D5">
        <w:rPr>
          <w:rFonts w:ascii="Calibri" w:hAnsi="Calibri" w:cs="Calibri"/>
          <w:lang w:val="sl-SI"/>
        </w:rPr>
        <w:t xml:space="preserve">skrb za zaposljivost diplomantov (delovna praksa, aplikativni projekti, v povezavi z okoljem, spremljanje zaposlovanja itd.); </w:t>
      </w:r>
    </w:p>
    <w:p w14:paraId="57B6038F" w14:textId="77777777" w:rsidR="0060328A" w:rsidRPr="00F573D5" w:rsidRDefault="0060328A" w:rsidP="00CE2CD8">
      <w:pPr>
        <w:pStyle w:val="Odstavekseznama"/>
        <w:widowControl w:val="0"/>
        <w:numPr>
          <w:ilvl w:val="0"/>
          <w:numId w:val="12"/>
        </w:numPr>
        <w:overflowPunct w:val="0"/>
        <w:autoSpaceDE w:val="0"/>
        <w:autoSpaceDN w:val="0"/>
        <w:adjustRightInd w:val="0"/>
        <w:spacing w:after="0"/>
        <w:ind w:left="714" w:hanging="357"/>
        <w:jc w:val="both"/>
        <w:rPr>
          <w:rFonts w:ascii="Symbol" w:hAnsi="Symbol" w:cs="Symbol"/>
          <w:lang w:val="sl-SI"/>
        </w:rPr>
      </w:pPr>
      <w:r w:rsidRPr="00F573D5">
        <w:rPr>
          <w:rFonts w:ascii="Calibri" w:hAnsi="Calibri" w:cs="Calibri"/>
          <w:lang w:val="sl-SI"/>
        </w:rPr>
        <w:t xml:space="preserve">razvijanje novih študijskih programov na temelju lastnih in tujih izkušenj; </w:t>
      </w:r>
    </w:p>
    <w:p w14:paraId="08621BE5" w14:textId="77777777" w:rsidR="0060328A" w:rsidRPr="00F573D5" w:rsidRDefault="0060328A" w:rsidP="00CE2CD8">
      <w:pPr>
        <w:pStyle w:val="Odstavekseznama"/>
        <w:widowControl w:val="0"/>
        <w:numPr>
          <w:ilvl w:val="0"/>
          <w:numId w:val="12"/>
        </w:numPr>
        <w:overflowPunct w:val="0"/>
        <w:autoSpaceDE w:val="0"/>
        <w:autoSpaceDN w:val="0"/>
        <w:adjustRightInd w:val="0"/>
        <w:spacing w:after="0"/>
        <w:ind w:left="714" w:hanging="357"/>
        <w:jc w:val="both"/>
        <w:rPr>
          <w:rFonts w:ascii="Symbol" w:hAnsi="Symbol" w:cs="Symbol"/>
          <w:lang w:val="sl-SI"/>
        </w:rPr>
      </w:pPr>
      <w:r w:rsidRPr="00F573D5">
        <w:rPr>
          <w:rFonts w:ascii="Calibri" w:hAnsi="Calibri" w:cs="Calibri"/>
          <w:lang w:val="sl-SI"/>
        </w:rPr>
        <w:t xml:space="preserve">razvijanje študentom prijaznega študijskega okolja; </w:t>
      </w:r>
    </w:p>
    <w:p w14:paraId="1DEB973E" w14:textId="77777777" w:rsidR="0060328A" w:rsidRPr="00F573D5" w:rsidRDefault="0060328A" w:rsidP="00CE2CD8">
      <w:pPr>
        <w:pStyle w:val="Odstavekseznama"/>
        <w:widowControl w:val="0"/>
        <w:numPr>
          <w:ilvl w:val="0"/>
          <w:numId w:val="12"/>
        </w:numPr>
        <w:overflowPunct w:val="0"/>
        <w:autoSpaceDE w:val="0"/>
        <w:autoSpaceDN w:val="0"/>
        <w:adjustRightInd w:val="0"/>
        <w:spacing w:after="0"/>
        <w:ind w:left="714" w:hanging="357"/>
        <w:jc w:val="both"/>
        <w:rPr>
          <w:rFonts w:ascii="Symbol" w:hAnsi="Symbol" w:cs="Symbol"/>
          <w:lang w:val="sl-SI"/>
        </w:rPr>
      </w:pPr>
      <w:r w:rsidRPr="00F573D5">
        <w:rPr>
          <w:rFonts w:ascii="Calibri" w:hAnsi="Calibri" w:cs="Calibri"/>
          <w:lang w:val="sl-SI"/>
        </w:rPr>
        <w:t xml:space="preserve">prenos znanja iz gospodarstva v pedagoški proces in obratno; </w:t>
      </w:r>
    </w:p>
    <w:p w14:paraId="4F37B85F" w14:textId="77777777" w:rsidR="0060328A" w:rsidRPr="00F573D5" w:rsidRDefault="0060328A" w:rsidP="00CE2CD8">
      <w:pPr>
        <w:pStyle w:val="Odstavekseznama"/>
        <w:widowControl w:val="0"/>
        <w:numPr>
          <w:ilvl w:val="0"/>
          <w:numId w:val="12"/>
        </w:numPr>
        <w:overflowPunct w:val="0"/>
        <w:autoSpaceDE w:val="0"/>
        <w:autoSpaceDN w:val="0"/>
        <w:adjustRightInd w:val="0"/>
        <w:spacing w:after="0"/>
        <w:ind w:left="714" w:hanging="357"/>
        <w:jc w:val="both"/>
        <w:rPr>
          <w:rFonts w:ascii="Symbol" w:hAnsi="Symbol" w:cs="Symbol"/>
          <w:lang w:val="sl-SI"/>
        </w:rPr>
      </w:pPr>
      <w:r w:rsidRPr="00F573D5">
        <w:rPr>
          <w:rFonts w:ascii="Calibri" w:hAnsi="Calibri" w:cs="Calibri"/>
          <w:lang w:val="sl-SI"/>
        </w:rPr>
        <w:t xml:space="preserve">vključevanje v mednarodne izobraževalne in raziskovalne mreže; </w:t>
      </w:r>
    </w:p>
    <w:p w14:paraId="19DAA131" w14:textId="77777777" w:rsidR="0060328A" w:rsidRPr="00F573D5" w:rsidRDefault="0060328A" w:rsidP="00CE2CD8">
      <w:pPr>
        <w:pStyle w:val="Odstavekseznama"/>
        <w:widowControl w:val="0"/>
        <w:numPr>
          <w:ilvl w:val="0"/>
          <w:numId w:val="12"/>
        </w:numPr>
        <w:overflowPunct w:val="0"/>
        <w:autoSpaceDE w:val="0"/>
        <w:autoSpaceDN w:val="0"/>
        <w:adjustRightInd w:val="0"/>
        <w:spacing w:after="0"/>
        <w:ind w:left="714" w:hanging="357"/>
        <w:jc w:val="both"/>
        <w:rPr>
          <w:rFonts w:ascii="Symbol" w:hAnsi="Symbol" w:cs="Symbol"/>
          <w:lang w:val="sl-SI"/>
        </w:rPr>
      </w:pPr>
      <w:r w:rsidRPr="00F573D5">
        <w:rPr>
          <w:rFonts w:ascii="Calibri" w:hAnsi="Calibri" w:cs="Calibri"/>
          <w:lang w:val="sl-SI"/>
        </w:rPr>
        <w:t xml:space="preserve">razvoj kadrov; </w:t>
      </w:r>
    </w:p>
    <w:p w14:paraId="6C49F08A" w14:textId="0095547F" w:rsidR="0060328A" w:rsidRPr="00985A8A" w:rsidRDefault="0060328A" w:rsidP="00471C09">
      <w:pPr>
        <w:pStyle w:val="Odstavekseznama"/>
        <w:widowControl w:val="0"/>
        <w:numPr>
          <w:ilvl w:val="0"/>
          <w:numId w:val="12"/>
        </w:numPr>
        <w:overflowPunct w:val="0"/>
        <w:autoSpaceDE w:val="0"/>
        <w:autoSpaceDN w:val="0"/>
        <w:adjustRightInd w:val="0"/>
        <w:spacing w:after="0"/>
        <w:ind w:left="714" w:hanging="357"/>
        <w:jc w:val="both"/>
        <w:rPr>
          <w:rFonts w:ascii="Symbol" w:hAnsi="Symbol" w:cs="Symbol"/>
          <w:lang w:val="sl-SI"/>
        </w:rPr>
      </w:pPr>
      <w:r w:rsidRPr="00F573D5">
        <w:rPr>
          <w:rFonts w:ascii="Calibri" w:hAnsi="Calibri" w:cs="Calibri"/>
          <w:lang w:val="sl-SI"/>
        </w:rPr>
        <w:t xml:space="preserve">družbeno odgovorno delovanje. </w:t>
      </w:r>
    </w:p>
    <w:p w14:paraId="5B74ABC3" w14:textId="5279FB30" w:rsidR="00D46D59" w:rsidRPr="00190162" w:rsidRDefault="00D46D59" w:rsidP="00CE2CD8">
      <w:pPr>
        <w:pStyle w:val="Naslov2"/>
        <w:numPr>
          <w:ilvl w:val="0"/>
          <w:numId w:val="18"/>
        </w:numPr>
        <w:spacing w:line="360" w:lineRule="auto"/>
        <w:rPr>
          <w:color w:val="3D8DA8" w:themeColor="accent3" w:themeShade="BF"/>
          <w:lang w:val="sl-SI"/>
        </w:rPr>
      </w:pPr>
      <w:bookmarkStart w:id="3" w:name="_Toc11322594"/>
      <w:r w:rsidRPr="00190162">
        <w:rPr>
          <w:color w:val="3D8DA8" w:themeColor="accent3" w:themeShade="BF"/>
          <w:lang w:val="sl-SI"/>
        </w:rPr>
        <w:lastRenderedPageBreak/>
        <w:t xml:space="preserve">Predstavitev </w:t>
      </w:r>
      <w:r>
        <w:rPr>
          <w:color w:val="3D8DA8" w:themeColor="accent3" w:themeShade="BF"/>
          <w:lang w:val="sl-SI"/>
        </w:rPr>
        <w:t>ERUDIO VS</w:t>
      </w:r>
      <w:r w:rsidRPr="00190162">
        <w:rPr>
          <w:color w:val="3D8DA8" w:themeColor="accent3" w:themeShade="BF"/>
          <w:lang w:val="sl-SI"/>
        </w:rPr>
        <w:t xml:space="preserve"> –</w:t>
      </w:r>
      <w:r w:rsidR="00D95E30">
        <w:rPr>
          <w:color w:val="3D8DA8" w:themeColor="accent3" w:themeShade="BF"/>
          <w:lang w:val="sl-SI"/>
        </w:rPr>
        <w:t xml:space="preserve"> </w:t>
      </w:r>
      <w:r w:rsidR="00A56E4C">
        <w:rPr>
          <w:color w:val="3D8DA8" w:themeColor="accent3" w:themeShade="BF"/>
          <w:lang w:val="sl-SI"/>
        </w:rPr>
        <w:t>DEDIŠČINSKI IN KULINARIČNI TURIZEM</w:t>
      </w:r>
      <w:bookmarkEnd w:id="3"/>
    </w:p>
    <w:p w14:paraId="25EE435D" w14:textId="77777777" w:rsidR="00D46D59" w:rsidRPr="00190162" w:rsidRDefault="00D46D59" w:rsidP="00D46D59">
      <w:pPr>
        <w:spacing w:after="0"/>
        <w:rPr>
          <w:lang w:val="sl-SI"/>
        </w:rPr>
      </w:pPr>
    </w:p>
    <w:p w14:paraId="409B135D" w14:textId="77777777" w:rsidR="00D46D59" w:rsidRPr="00190162" w:rsidRDefault="00D46D59" w:rsidP="00D46D59">
      <w:pPr>
        <w:pStyle w:val="Navadensplet"/>
        <w:shd w:val="clear" w:color="auto" w:fill="FFFFFF"/>
        <w:spacing w:before="0" w:beforeAutospacing="0" w:after="109" w:afterAutospacing="0" w:line="218" w:lineRule="atLeast"/>
        <w:jc w:val="center"/>
        <w:rPr>
          <w:rFonts w:ascii="Calibri" w:eastAsia="Calibri" w:hAnsi="Calibri" w:cs="Calibri"/>
          <w:b/>
          <w:i/>
          <w:iCs/>
          <w:color w:val="6BB1C9" w:themeColor="accent3"/>
          <w:spacing w:val="1"/>
          <w:sz w:val="22"/>
          <w:szCs w:val="22"/>
          <w:lang w:val="sl-SI"/>
        </w:rPr>
      </w:pPr>
      <w:r w:rsidRPr="00190162">
        <w:rPr>
          <w:rFonts w:ascii="Calibri" w:eastAsia="Calibri" w:hAnsi="Calibri" w:cs="Calibri"/>
          <w:b/>
          <w:i/>
          <w:iCs/>
          <w:color w:val="6BB1C9" w:themeColor="accent3"/>
          <w:spacing w:val="1"/>
          <w:sz w:val="22"/>
          <w:szCs w:val="22"/>
          <w:lang w:val="sl-SI"/>
        </w:rPr>
        <w:t xml:space="preserve">Znanja za profesionalni pristop k turističnim storitvam, s poudarkom na kulinaričnih doživetjih in lepotah slovenske naravne in kulturne dediščine </w:t>
      </w:r>
    </w:p>
    <w:p w14:paraId="1842A2B1" w14:textId="77777777" w:rsidR="00D46D59" w:rsidRPr="00190162" w:rsidRDefault="00D46D59" w:rsidP="00D46D59">
      <w:pPr>
        <w:shd w:val="clear" w:color="auto" w:fill="FFFFFF"/>
        <w:spacing w:after="120" w:line="240" w:lineRule="atLeast"/>
        <w:rPr>
          <w:rFonts w:ascii="Calibri" w:eastAsia="Calibri" w:hAnsi="Calibri" w:cs="Calibri"/>
          <w:spacing w:val="1"/>
          <w:lang w:val="sl-SI"/>
        </w:rPr>
      </w:pPr>
    </w:p>
    <w:p w14:paraId="4F6813DA" w14:textId="5F01C523" w:rsidR="00D46D59" w:rsidRPr="00190162" w:rsidRDefault="00D46D59" w:rsidP="00D46D59">
      <w:pPr>
        <w:pStyle w:val="Navadensplet"/>
        <w:shd w:val="clear" w:color="auto" w:fill="FFFFFF"/>
        <w:spacing w:before="0" w:beforeAutospacing="0" w:after="109" w:afterAutospacing="0" w:line="276" w:lineRule="auto"/>
        <w:jc w:val="both"/>
        <w:rPr>
          <w:rFonts w:ascii="Calibri" w:eastAsia="Calibri" w:hAnsi="Calibri" w:cs="Calibri"/>
          <w:spacing w:val="1"/>
          <w:sz w:val="22"/>
          <w:szCs w:val="22"/>
          <w:lang w:val="sl-SI"/>
        </w:rPr>
      </w:pPr>
      <w:r w:rsidRPr="00190162">
        <w:rPr>
          <w:rFonts w:ascii="Calibri" w:eastAsia="Calibri" w:hAnsi="Calibri" w:cs="Calibri"/>
          <w:b/>
          <w:spacing w:val="1"/>
          <w:sz w:val="22"/>
          <w:szCs w:val="22"/>
          <w:lang w:val="sl-SI"/>
        </w:rPr>
        <w:t>Poslanstvo</w:t>
      </w:r>
      <w:r w:rsidRPr="00190162">
        <w:rPr>
          <w:rFonts w:ascii="Calibri" w:eastAsia="Calibri" w:hAnsi="Calibri" w:cs="Calibri"/>
          <w:spacing w:val="1"/>
          <w:sz w:val="22"/>
          <w:szCs w:val="22"/>
          <w:lang w:val="sl-SI"/>
        </w:rPr>
        <w:t xml:space="preserve"> </w:t>
      </w:r>
      <w:r>
        <w:rPr>
          <w:rFonts w:ascii="Calibri" w:eastAsia="Calibri" w:hAnsi="Calibri" w:cs="Calibri"/>
          <w:spacing w:val="1"/>
          <w:sz w:val="22"/>
          <w:szCs w:val="22"/>
          <w:lang w:val="sl-SI"/>
        </w:rPr>
        <w:t>ERUDIO</w:t>
      </w:r>
      <w:r w:rsidR="00A56E4C">
        <w:rPr>
          <w:rFonts w:ascii="Calibri" w:eastAsia="Calibri" w:hAnsi="Calibri" w:cs="Calibri"/>
          <w:spacing w:val="1"/>
          <w:sz w:val="22"/>
          <w:szCs w:val="22"/>
          <w:lang w:val="sl-SI"/>
        </w:rPr>
        <w:t xml:space="preserve"> VS, program Dediščinski in kulinarični turizem</w:t>
      </w:r>
      <w:r w:rsidRPr="00190162">
        <w:rPr>
          <w:rFonts w:ascii="Calibri" w:eastAsia="Calibri" w:hAnsi="Calibri" w:cs="Calibri"/>
          <w:spacing w:val="1"/>
          <w:sz w:val="22"/>
          <w:szCs w:val="22"/>
          <w:lang w:val="sl-SI"/>
        </w:rPr>
        <w:t xml:space="preserve"> je ponuditi privlačen in inovativen študijski program, kot kakovostno osnovo </w:t>
      </w:r>
      <w:r w:rsidRPr="00190162">
        <w:rPr>
          <w:rFonts w:ascii="Calibri" w:eastAsia="Calibri" w:hAnsi="Calibri" w:cs="Calibri"/>
          <w:b/>
          <w:color w:val="6BB1C9" w:themeColor="accent3"/>
          <w:spacing w:val="1"/>
          <w:sz w:val="22"/>
          <w:szCs w:val="22"/>
          <w:lang w:val="sl-SI"/>
        </w:rPr>
        <w:t>za diplomantovo uspešno kariero</w:t>
      </w:r>
      <w:r w:rsidRPr="00190162">
        <w:rPr>
          <w:rFonts w:ascii="Calibri" w:eastAsia="Calibri" w:hAnsi="Calibri" w:cs="Calibri"/>
          <w:spacing w:val="1"/>
          <w:sz w:val="22"/>
          <w:szCs w:val="22"/>
          <w:lang w:val="sl-SI"/>
        </w:rPr>
        <w:t xml:space="preserve"> na področju turizma. Na </w:t>
      </w:r>
      <w:r>
        <w:rPr>
          <w:rFonts w:ascii="Calibri" w:eastAsia="Calibri" w:hAnsi="Calibri" w:cs="Calibri"/>
          <w:spacing w:val="1"/>
          <w:sz w:val="22"/>
          <w:szCs w:val="22"/>
          <w:lang w:val="sl-SI"/>
        </w:rPr>
        <w:t>ERUDIO</w:t>
      </w:r>
      <w:r w:rsidR="003A3900">
        <w:rPr>
          <w:rFonts w:ascii="Calibri" w:eastAsia="Calibri" w:hAnsi="Calibri" w:cs="Calibri"/>
          <w:spacing w:val="1"/>
          <w:sz w:val="22"/>
          <w:szCs w:val="22"/>
          <w:lang w:val="sl-SI"/>
        </w:rPr>
        <w:t xml:space="preserve"> VS, program Dediščinski in kulinarični turizem</w:t>
      </w:r>
      <w:r w:rsidRPr="00190162">
        <w:rPr>
          <w:rFonts w:ascii="Calibri" w:eastAsia="Calibri" w:hAnsi="Calibri" w:cs="Calibri"/>
          <w:spacing w:val="1"/>
          <w:sz w:val="22"/>
          <w:szCs w:val="22"/>
          <w:lang w:val="sl-SI"/>
        </w:rPr>
        <w:t xml:space="preserve"> si prizadevamo organizacijo študija </w:t>
      </w:r>
      <w:r w:rsidRPr="00190162">
        <w:rPr>
          <w:rFonts w:ascii="Calibri" w:eastAsia="Calibri" w:hAnsi="Calibri" w:cs="Calibri"/>
          <w:b/>
          <w:color w:val="6BB1C9" w:themeColor="accent3"/>
          <w:spacing w:val="1"/>
          <w:sz w:val="22"/>
          <w:szCs w:val="22"/>
          <w:lang w:val="sl-SI"/>
        </w:rPr>
        <w:t>prilagoditi potrebam študenta</w:t>
      </w:r>
      <w:r w:rsidRPr="00190162">
        <w:rPr>
          <w:rFonts w:ascii="Calibri" w:eastAsia="Calibri" w:hAnsi="Calibri" w:cs="Calibri"/>
          <w:spacing w:val="1"/>
          <w:sz w:val="22"/>
          <w:szCs w:val="22"/>
          <w:lang w:val="sl-SI"/>
        </w:rPr>
        <w:t xml:space="preserve">, ki se sooča z izzivom usklajevanja različnih vlog in vidikov življenja. Izobraževanje poteka </w:t>
      </w:r>
      <w:r w:rsidRPr="00190162">
        <w:rPr>
          <w:rFonts w:ascii="Calibri" w:eastAsia="Calibri" w:hAnsi="Calibri" w:cs="Calibri"/>
          <w:b/>
          <w:color w:val="6BB1C9" w:themeColor="accent3"/>
          <w:spacing w:val="1"/>
          <w:sz w:val="22"/>
          <w:szCs w:val="22"/>
          <w:lang w:val="sl-SI"/>
        </w:rPr>
        <w:t>v manjših skupinah</w:t>
      </w:r>
      <w:r w:rsidRPr="00190162">
        <w:rPr>
          <w:rFonts w:ascii="Calibri" w:eastAsia="Calibri" w:hAnsi="Calibri" w:cs="Calibri"/>
          <w:spacing w:val="1"/>
          <w:sz w:val="22"/>
          <w:szCs w:val="22"/>
          <w:lang w:val="sl-SI"/>
        </w:rPr>
        <w:t xml:space="preserve">, ki omogočajo individualno obravnavo. </w:t>
      </w:r>
      <w:r w:rsidRPr="00190162">
        <w:rPr>
          <w:rFonts w:ascii="Calibri" w:eastAsia="Calibri" w:hAnsi="Calibri" w:cs="Calibri"/>
          <w:b/>
          <w:color w:val="6BB1C9" w:themeColor="accent3"/>
          <w:spacing w:val="1"/>
          <w:sz w:val="22"/>
          <w:szCs w:val="22"/>
          <w:lang w:val="sl-SI"/>
        </w:rPr>
        <w:t>Odlikujemo se v osebnem pristopu</w:t>
      </w:r>
      <w:r w:rsidRPr="00190162">
        <w:rPr>
          <w:rFonts w:ascii="Calibri" w:eastAsia="Calibri" w:hAnsi="Calibri" w:cs="Calibri"/>
          <w:color w:val="6BB1C9" w:themeColor="accent3"/>
          <w:spacing w:val="1"/>
          <w:sz w:val="22"/>
          <w:szCs w:val="22"/>
          <w:lang w:val="sl-SI"/>
        </w:rPr>
        <w:t xml:space="preserve"> </w:t>
      </w:r>
      <w:r w:rsidRPr="00190162">
        <w:rPr>
          <w:rFonts w:ascii="Calibri" w:eastAsia="Calibri" w:hAnsi="Calibri" w:cs="Calibri"/>
          <w:spacing w:val="1"/>
          <w:sz w:val="22"/>
          <w:szCs w:val="22"/>
          <w:lang w:val="sl-SI"/>
        </w:rPr>
        <w:t>do študentov.</w:t>
      </w:r>
    </w:p>
    <w:p w14:paraId="66CE6AD5" w14:textId="77777777" w:rsidR="00D46D59" w:rsidRPr="00190162" w:rsidRDefault="00D46D59" w:rsidP="00D46D59">
      <w:pPr>
        <w:pStyle w:val="Navadensplet"/>
        <w:shd w:val="clear" w:color="auto" w:fill="FFFFFF"/>
        <w:spacing w:before="0" w:beforeAutospacing="0" w:after="109" w:afterAutospacing="0" w:line="276" w:lineRule="auto"/>
        <w:rPr>
          <w:rFonts w:ascii="Calibri" w:eastAsia="Calibri" w:hAnsi="Calibri" w:cs="Calibri"/>
          <w:spacing w:val="1"/>
          <w:sz w:val="22"/>
          <w:szCs w:val="22"/>
          <w:lang w:val="sl-SI"/>
        </w:rPr>
      </w:pPr>
    </w:p>
    <w:p w14:paraId="17E56903" w14:textId="030533A8" w:rsidR="00D46D59" w:rsidRPr="00190162" w:rsidRDefault="00D46D59" w:rsidP="00D46D59">
      <w:pPr>
        <w:pStyle w:val="Navadensplet"/>
        <w:shd w:val="clear" w:color="auto" w:fill="FFFFFF"/>
        <w:spacing w:before="0" w:beforeAutospacing="0" w:after="109" w:afterAutospacing="0" w:line="276" w:lineRule="auto"/>
        <w:jc w:val="both"/>
        <w:rPr>
          <w:rFonts w:ascii="Calibri" w:eastAsia="Calibri" w:hAnsi="Calibri" w:cs="Calibri"/>
          <w:spacing w:val="1"/>
          <w:sz w:val="22"/>
          <w:szCs w:val="22"/>
          <w:lang w:val="sl-SI"/>
        </w:rPr>
      </w:pPr>
      <w:r w:rsidRPr="00190162">
        <w:rPr>
          <w:rFonts w:ascii="Calibri" w:eastAsia="Calibri" w:hAnsi="Calibri" w:cs="Calibri"/>
          <w:b/>
          <w:spacing w:val="1"/>
          <w:sz w:val="22"/>
          <w:szCs w:val="22"/>
          <w:lang w:val="sl-SI"/>
        </w:rPr>
        <w:t>Cilj</w:t>
      </w:r>
      <w:r w:rsidRPr="00190162">
        <w:rPr>
          <w:rFonts w:ascii="Calibri" w:eastAsia="Calibri" w:hAnsi="Calibri" w:cs="Calibri"/>
          <w:spacing w:val="1"/>
          <w:sz w:val="22"/>
          <w:szCs w:val="22"/>
          <w:lang w:val="sl-SI"/>
        </w:rPr>
        <w:t xml:space="preserve"> je zagotavljati trgu prožne </w:t>
      </w:r>
      <w:r w:rsidRPr="00190162">
        <w:rPr>
          <w:rFonts w:ascii="Calibri" w:eastAsia="Calibri" w:hAnsi="Calibri" w:cs="Calibri"/>
          <w:b/>
          <w:color w:val="6BB1C9" w:themeColor="accent3"/>
          <w:spacing w:val="1"/>
          <w:sz w:val="22"/>
          <w:szCs w:val="22"/>
          <w:lang w:val="sl-SI"/>
        </w:rPr>
        <w:t>diplomante, ki so pripravljeni na izzive hitro spreminjajočega trga turističnih storitev</w:t>
      </w:r>
      <w:r w:rsidRPr="00190162">
        <w:rPr>
          <w:rFonts w:ascii="Calibri" w:eastAsia="Calibri" w:hAnsi="Calibri" w:cs="Calibri"/>
          <w:spacing w:val="1"/>
          <w:sz w:val="22"/>
          <w:szCs w:val="22"/>
          <w:lang w:val="sl-SI"/>
        </w:rPr>
        <w:t xml:space="preserve">. V ta namen </w:t>
      </w:r>
      <w:r>
        <w:rPr>
          <w:rFonts w:ascii="Calibri" w:eastAsia="Calibri" w:hAnsi="Calibri" w:cs="Calibri"/>
          <w:spacing w:val="1"/>
          <w:sz w:val="22"/>
          <w:szCs w:val="22"/>
          <w:lang w:val="sl-SI"/>
        </w:rPr>
        <w:t>ERUDIO</w:t>
      </w:r>
      <w:r w:rsidRPr="00190162">
        <w:rPr>
          <w:rFonts w:ascii="Calibri" w:eastAsia="Calibri" w:hAnsi="Calibri" w:cs="Calibri"/>
          <w:spacing w:val="1"/>
          <w:sz w:val="22"/>
          <w:szCs w:val="22"/>
          <w:lang w:val="sl-SI"/>
        </w:rPr>
        <w:t xml:space="preserve"> izobražuje profil diplomantov s širokim, uporabnim znanjem s področja turizma, ki je nadgrajeno s specifičnimi znanji, veščinami in kompetencami s področja turizma v naravi in dediščinskega turizma ter kulinarične</w:t>
      </w:r>
      <w:r>
        <w:rPr>
          <w:rFonts w:ascii="Calibri" w:eastAsia="Calibri" w:hAnsi="Calibri" w:cs="Calibri"/>
          <w:spacing w:val="1"/>
          <w:sz w:val="22"/>
          <w:szCs w:val="22"/>
          <w:lang w:val="sl-SI"/>
        </w:rPr>
        <w:t>ga turizma in organizacije proto</w:t>
      </w:r>
      <w:r w:rsidRPr="00190162">
        <w:rPr>
          <w:rFonts w:ascii="Calibri" w:eastAsia="Calibri" w:hAnsi="Calibri" w:cs="Calibri"/>
          <w:spacing w:val="1"/>
          <w:sz w:val="22"/>
          <w:szCs w:val="22"/>
          <w:lang w:val="sl-SI"/>
        </w:rPr>
        <w:t>kolarnih dogodkov.</w:t>
      </w:r>
    </w:p>
    <w:p w14:paraId="56FA66B0" w14:textId="77777777" w:rsidR="00D46D59" w:rsidRPr="00190162" w:rsidRDefault="00D46D59" w:rsidP="00D46D59">
      <w:pPr>
        <w:pStyle w:val="Navadensplet"/>
        <w:shd w:val="clear" w:color="auto" w:fill="FFFFFF"/>
        <w:spacing w:before="0" w:beforeAutospacing="0" w:after="109" w:afterAutospacing="0" w:line="276" w:lineRule="auto"/>
        <w:jc w:val="both"/>
        <w:rPr>
          <w:rFonts w:ascii="Calibri" w:eastAsia="Calibri" w:hAnsi="Calibri" w:cs="Calibri"/>
          <w:spacing w:val="1"/>
          <w:sz w:val="22"/>
          <w:szCs w:val="22"/>
          <w:lang w:val="sl-SI"/>
        </w:rPr>
      </w:pPr>
    </w:p>
    <w:p w14:paraId="5F425C88" w14:textId="7582F310" w:rsidR="00D46D59" w:rsidRPr="00190162" w:rsidRDefault="003A3900" w:rsidP="00D46D59">
      <w:pPr>
        <w:pStyle w:val="Navadensplet"/>
        <w:shd w:val="clear" w:color="auto" w:fill="FFFFFF"/>
        <w:spacing w:before="0" w:beforeAutospacing="0" w:after="109" w:afterAutospacing="0" w:line="276" w:lineRule="auto"/>
        <w:jc w:val="both"/>
        <w:rPr>
          <w:rFonts w:ascii="Calibri" w:eastAsia="Calibri" w:hAnsi="Calibri" w:cs="Calibri"/>
          <w:spacing w:val="1"/>
          <w:sz w:val="22"/>
          <w:szCs w:val="22"/>
          <w:lang w:val="sl-SI"/>
        </w:rPr>
      </w:pPr>
      <w:r>
        <w:rPr>
          <w:rFonts w:ascii="Calibri" w:eastAsia="Calibri" w:hAnsi="Calibri" w:cs="Calibri"/>
          <w:spacing w:val="1"/>
          <w:sz w:val="22"/>
          <w:szCs w:val="22"/>
          <w:lang w:val="sl-SI"/>
        </w:rPr>
        <w:t>Program Dediščinski in kulinarični turizem</w:t>
      </w:r>
      <w:r w:rsidR="00D46D59" w:rsidRPr="00190162">
        <w:rPr>
          <w:rFonts w:ascii="Calibri" w:eastAsia="Calibri" w:hAnsi="Calibri" w:cs="Calibri"/>
          <w:spacing w:val="1"/>
          <w:sz w:val="22"/>
          <w:szCs w:val="22"/>
          <w:lang w:val="sl-SI"/>
        </w:rPr>
        <w:t xml:space="preserve"> je izjemna v tem, da se v študijskih programih osredotoča na uravnoteženje teoretičnih vsebin in praktičnega - uporabnega pristopa. Tako </w:t>
      </w:r>
      <w:r>
        <w:rPr>
          <w:rFonts w:ascii="Calibri" w:eastAsia="Calibri" w:hAnsi="Calibri" w:cs="Calibri"/>
          <w:spacing w:val="1"/>
          <w:sz w:val="22"/>
          <w:szCs w:val="22"/>
          <w:lang w:val="sl-SI"/>
        </w:rPr>
        <w:t>program</w:t>
      </w:r>
      <w:r w:rsidR="00D46D59" w:rsidRPr="00190162">
        <w:rPr>
          <w:rFonts w:ascii="Calibri" w:eastAsia="Calibri" w:hAnsi="Calibri" w:cs="Calibri"/>
          <w:spacing w:val="1"/>
          <w:sz w:val="22"/>
          <w:szCs w:val="22"/>
          <w:lang w:val="sl-SI"/>
        </w:rPr>
        <w:t xml:space="preserve"> zagotavlja, da študenti pridobijo </w:t>
      </w:r>
      <w:r w:rsidR="00D46D59" w:rsidRPr="00190162">
        <w:rPr>
          <w:rFonts w:ascii="Calibri" w:eastAsia="Calibri" w:hAnsi="Calibri" w:cs="Calibri"/>
          <w:b/>
          <w:color w:val="6BB1C9" w:themeColor="accent3"/>
          <w:spacing w:val="1"/>
          <w:sz w:val="22"/>
          <w:szCs w:val="22"/>
          <w:lang w:val="sl-SI"/>
        </w:rPr>
        <w:t>veščine, ki jih lahko nemudoma uporabijo v delovnem procesu</w:t>
      </w:r>
      <w:r w:rsidR="00D46D59" w:rsidRPr="00190162">
        <w:rPr>
          <w:rFonts w:ascii="Calibri" w:eastAsia="Calibri" w:hAnsi="Calibri" w:cs="Calibri"/>
          <w:spacing w:val="1"/>
          <w:sz w:val="22"/>
          <w:szCs w:val="22"/>
          <w:lang w:val="sl-SI"/>
        </w:rPr>
        <w:t xml:space="preserve">. </w:t>
      </w:r>
      <w:r w:rsidR="00D46D59">
        <w:rPr>
          <w:rFonts w:ascii="Calibri" w:eastAsia="Calibri" w:hAnsi="Calibri" w:cs="Calibri"/>
          <w:spacing w:val="1"/>
          <w:sz w:val="22"/>
          <w:szCs w:val="22"/>
          <w:lang w:val="sl-SI"/>
        </w:rPr>
        <w:t>ERUDIO</w:t>
      </w:r>
      <w:r>
        <w:rPr>
          <w:rFonts w:ascii="Calibri" w:eastAsia="Calibri" w:hAnsi="Calibri" w:cs="Calibri"/>
          <w:spacing w:val="1"/>
          <w:sz w:val="22"/>
          <w:szCs w:val="22"/>
          <w:lang w:val="sl-SI"/>
        </w:rPr>
        <w:t xml:space="preserve"> VS</w:t>
      </w:r>
      <w:r w:rsidR="00D46D59" w:rsidRPr="00190162">
        <w:rPr>
          <w:rFonts w:ascii="Calibri" w:eastAsia="Calibri" w:hAnsi="Calibri" w:cs="Calibri"/>
          <w:spacing w:val="1"/>
          <w:sz w:val="22"/>
          <w:szCs w:val="22"/>
          <w:lang w:val="sl-SI"/>
        </w:rPr>
        <w:t xml:space="preserve"> si prizadeva za vzpostavitev in izvajanje programa, ki bi bil usmerjen v zapolnjevanje vrzeli v znanju študenta. Načrtujemo ukrepe, s katerimi bomo lažje zaznavali vrzeli v znanju in s tem zagotavljali ustrezno kakovost teoretičnih in praktičnih vsebin. </w:t>
      </w:r>
    </w:p>
    <w:p w14:paraId="0FE4AB25" w14:textId="77777777" w:rsidR="00D46D59" w:rsidRPr="00190162" w:rsidRDefault="00D46D59" w:rsidP="00D46D59">
      <w:pPr>
        <w:spacing w:after="0"/>
        <w:jc w:val="both"/>
        <w:rPr>
          <w:rFonts w:asciiTheme="majorHAnsi" w:hAnsiTheme="majorHAnsi"/>
          <w:lang w:val="sl-SI"/>
        </w:rPr>
      </w:pPr>
    </w:p>
    <w:p w14:paraId="528666D5" w14:textId="5FCD7E94" w:rsidR="00D46D59" w:rsidRPr="00190162" w:rsidRDefault="00D46D59" w:rsidP="00D46D59">
      <w:pPr>
        <w:spacing w:after="0"/>
        <w:jc w:val="both"/>
        <w:rPr>
          <w:rFonts w:asciiTheme="majorHAnsi" w:hAnsiTheme="majorHAnsi"/>
          <w:lang w:val="sl-SI"/>
        </w:rPr>
      </w:pPr>
      <w:r>
        <w:rPr>
          <w:rFonts w:asciiTheme="majorHAnsi" w:hAnsiTheme="majorHAnsi"/>
          <w:lang w:val="sl-SI"/>
        </w:rPr>
        <w:t>ERUDIO</w:t>
      </w:r>
      <w:r w:rsidRPr="00190162">
        <w:rPr>
          <w:rFonts w:asciiTheme="majorHAnsi" w:hAnsiTheme="majorHAnsi"/>
          <w:lang w:val="sl-SI"/>
        </w:rPr>
        <w:t xml:space="preserve"> </w:t>
      </w:r>
      <w:r w:rsidR="003A3900">
        <w:rPr>
          <w:rFonts w:asciiTheme="majorHAnsi" w:hAnsiTheme="majorHAnsi"/>
          <w:lang w:val="sl-SI"/>
        </w:rPr>
        <w:t xml:space="preserve">VS </w:t>
      </w:r>
      <w:r w:rsidRPr="00190162">
        <w:rPr>
          <w:rFonts w:asciiTheme="majorHAnsi" w:hAnsiTheme="majorHAnsi"/>
          <w:lang w:val="sl-SI"/>
        </w:rPr>
        <w:t xml:space="preserve">se zavzema za </w:t>
      </w:r>
      <w:r w:rsidRPr="00190162">
        <w:rPr>
          <w:rFonts w:asciiTheme="majorHAnsi" w:eastAsia="Calibri" w:hAnsiTheme="majorHAnsi" w:cs="Calibri"/>
          <w:bCs/>
          <w:spacing w:val="-1"/>
          <w:lang w:val="sl-SI"/>
        </w:rPr>
        <w:t>od</w:t>
      </w:r>
      <w:r w:rsidRPr="00190162">
        <w:rPr>
          <w:rFonts w:asciiTheme="majorHAnsi" w:eastAsia="Calibri" w:hAnsiTheme="majorHAnsi" w:cs="Calibri"/>
          <w:bCs/>
          <w:spacing w:val="1"/>
          <w:lang w:val="sl-SI"/>
        </w:rPr>
        <w:t>lič</w:t>
      </w:r>
      <w:r w:rsidRPr="00190162">
        <w:rPr>
          <w:rFonts w:asciiTheme="majorHAnsi" w:eastAsia="Calibri" w:hAnsiTheme="majorHAnsi" w:cs="Calibri"/>
          <w:bCs/>
          <w:spacing w:val="-1"/>
          <w:lang w:val="sl-SI"/>
        </w:rPr>
        <w:t>no</w:t>
      </w:r>
      <w:r w:rsidRPr="00190162">
        <w:rPr>
          <w:rFonts w:asciiTheme="majorHAnsi" w:eastAsia="Calibri" w:hAnsiTheme="majorHAnsi" w:cs="Calibri"/>
          <w:bCs/>
          <w:lang w:val="sl-SI"/>
        </w:rPr>
        <w:t>s</w:t>
      </w:r>
      <w:r w:rsidRPr="00190162">
        <w:rPr>
          <w:rFonts w:asciiTheme="majorHAnsi" w:eastAsia="Calibri" w:hAnsiTheme="majorHAnsi" w:cs="Calibri"/>
          <w:bCs/>
          <w:spacing w:val="-2"/>
          <w:lang w:val="sl-SI"/>
        </w:rPr>
        <w:t>t pri poslovanju</w:t>
      </w:r>
      <w:r w:rsidRPr="00190162">
        <w:rPr>
          <w:rFonts w:asciiTheme="majorHAnsi" w:eastAsia="Calibri" w:hAnsiTheme="majorHAnsi" w:cs="Calibri"/>
          <w:bCs/>
          <w:lang w:val="sl-SI"/>
        </w:rPr>
        <w:t>,</w:t>
      </w:r>
      <w:r w:rsidRPr="00190162">
        <w:rPr>
          <w:rFonts w:asciiTheme="majorHAnsi" w:eastAsia="Calibri" w:hAnsiTheme="majorHAnsi" w:cs="Calibri"/>
          <w:bCs/>
          <w:spacing w:val="1"/>
          <w:lang w:val="sl-SI"/>
        </w:rPr>
        <w:t xml:space="preserve"> delovno </w:t>
      </w:r>
      <w:r w:rsidRPr="00190162">
        <w:rPr>
          <w:rFonts w:asciiTheme="majorHAnsi" w:eastAsia="Calibri" w:hAnsiTheme="majorHAnsi" w:cs="Calibri"/>
          <w:bCs/>
          <w:spacing w:val="-3"/>
          <w:lang w:val="sl-SI"/>
        </w:rPr>
        <w:t>u</w:t>
      </w:r>
      <w:r w:rsidRPr="00190162">
        <w:rPr>
          <w:rFonts w:asciiTheme="majorHAnsi" w:eastAsia="Calibri" w:hAnsiTheme="majorHAnsi" w:cs="Calibri"/>
          <w:bCs/>
          <w:spacing w:val="-2"/>
          <w:lang w:val="sl-SI"/>
        </w:rPr>
        <w:t>s</w:t>
      </w:r>
      <w:r w:rsidRPr="00190162">
        <w:rPr>
          <w:rFonts w:asciiTheme="majorHAnsi" w:eastAsia="Calibri" w:hAnsiTheme="majorHAnsi" w:cs="Calibri"/>
          <w:bCs/>
          <w:lang w:val="sl-SI"/>
        </w:rPr>
        <w:t>t</w:t>
      </w:r>
      <w:r w:rsidRPr="00190162">
        <w:rPr>
          <w:rFonts w:asciiTheme="majorHAnsi" w:eastAsia="Calibri" w:hAnsiTheme="majorHAnsi" w:cs="Calibri"/>
          <w:bCs/>
          <w:spacing w:val="1"/>
          <w:lang w:val="sl-SI"/>
        </w:rPr>
        <w:t>v</w:t>
      </w:r>
      <w:r w:rsidRPr="00190162">
        <w:rPr>
          <w:rFonts w:asciiTheme="majorHAnsi" w:eastAsia="Calibri" w:hAnsiTheme="majorHAnsi" w:cs="Calibri"/>
          <w:bCs/>
          <w:spacing w:val="-1"/>
          <w:lang w:val="sl-SI"/>
        </w:rPr>
        <w:t>a</w:t>
      </w:r>
      <w:r w:rsidRPr="00190162">
        <w:rPr>
          <w:rFonts w:asciiTheme="majorHAnsi" w:eastAsia="Calibri" w:hAnsiTheme="majorHAnsi" w:cs="Calibri"/>
          <w:bCs/>
          <w:spacing w:val="-2"/>
          <w:lang w:val="sl-SI"/>
        </w:rPr>
        <w:t>r</w:t>
      </w:r>
      <w:r w:rsidRPr="00190162">
        <w:rPr>
          <w:rFonts w:asciiTheme="majorHAnsi" w:eastAsia="Calibri" w:hAnsiTheme="majorHAnsi" w:cs="Calibri"/>
          <w:bCs/>
          <w:spacing w:val="1"/>
          <w:lang w:val="sl-SI"/>
        </w:rPr>
        <w:t>j</w:t>
      </w:r>
      <w:r w:rsidRPr="00190162">
        <w:rPr>
          <w:rFonts w:asciiTheme="majorHAnsi" w:eastAsia="Calibri" w:hAnsiTheme="majorHAnsi" w:cs="Calibri"/>
          <w:bCs/>
          <w:spacing w:val="-1"/>
          <w:lang w:val="sl-SI"/>
        </w:rPr>
        <w:t>a</w:t>
      </w:r>
      <w:r w:rsidRPr="00190162">
        <w:rPr>
          <w:rFonts w:asciiTheme="majorHAnsi" w:eastAsia="Calibri" w:hAnsiTheme="majorHAnsi" w:cs="Calibri"/>
          <w:bCs/>
          <w:spacing w:val="1"/>
          <w:lang w:val="sl-SI"/>
        </w:rPr>
        <w:t>l</w:t>
      </w:r>
      <w:r w:rsidRPr="00190162">
        <w:rPr>
          <w:rFonts w:asciiTheme="majorHAnsi" w:eastAsia="Calibri" w:hAnsiTheme="majorHAnsi" w:cs="Calibri"/>
          <w:bCs/>
          <w:spacing w:val="-1"/>
          <w:lang w:val="sl-SI"/>
        </w:rPr>
        <w:t>no</w:t>
      </w:r>
      <w:r w:rsidRPr="00190162">
        <w:rPr>
          <w:rFonts w:asciiTheme="majorHAnsi" w:eastAsia="Calibri" w:hAnsiTheme="majorHAnsi" w:cs="Calibri"/>
          <w:bCs/>
          <w:lang w:val="sl-SI"/>
        </w:rPr>
        <w:t>st,</w:t>
      </w:r>
      <w:r w:rsidRPr="00190162">
        <w:rPr>
          <w:rFonts w:asciiTheme="majorHAnsi" w:eastAsia="Calibri" w:hAnsiTheme="majorHAnsi" w:cs="Calibri"/>
          <w:bCs/>
          <w:spacing w:val="-1"/>
          <w:lang w:val="sl-SI"/>
        </w:rPr>
        <w:t xml:space="preserve"> od</w:t>
      </w:r>
      <w:r w:rsidRPr="00190162">
        <w:rPr>
          <w:rFonts w:asciiTheme="majorHAnsi" w:eastAsia="Calibri" w:hAnsiTheme="majorHAnsi" w:cs="Calibri"/>
          <w:bCs/>
          <w:spacing w:val="1"/>
          <w:lang w:val="sl-SI"/>
        </w:rPr>
        <w:t>g</w:t>
      </w:r>
      <w:r w:rsidRPr="00190162">
        <w:rPr>
          <w:rFonts w:asciiTheme="majorHAnsi" w:eastAsia="Calibri" w:hAnsiTheme="majorHAnsi" w:cs="Calibri"/>
          <w:bCs/>
          <w:spacing w:val="-1"/>
          <w:lang w:val="sl-SI"/>
        </w:rPr>
        <w:t>o</w:t>
      </w:r>
      <w:r w:rsidRPr="00190162">
        <w:rPr>
          <w:rFonts w:asciiTheme="majorHAnsi" w:eastAsia="Calibri" w:hAnsiTheme="majorHAnsi" w:cs="Calibri"/>
          <w:bCs/>
          <w:spacing w:val="1"/>
          <w:lang w:val="sl-SI"/>
        </w:rPr>
        <w:t>v</w:t>
      </w:r>
      <w:r w:rsidRPr="00190162">
        <w:rPr>
          <w:rFonts w:asciiTheme="majorHAnsi" w:eastAsia="Calibri" w:hAnsiTheme="majorHAnsi" w:cs="Calibri"/>
          <w:bCs/>
          <w:spacing w:val="-1"/>
          <w:lang w:val="sl-SI"/>
        </w:rPr>
        <w:t>o</w:t>
      </w:r>
      <w:r w:rsidRPr="00190162">
        <w:rPr>
          <w:rFonts w:asciiTheme="majorHAnsi" w:eastAsia="Calibri" w:hAnsiTheme="majorHAnsi" w:cs="Calibri"/>
          <w:bCs/>
          <w:spacing w:val="1"/>
          <w:lang w:val="sl-SI"/>
        </w:rPr>
        <w:t>r</w:t>
      </w:r>
      <w:r w:rsidRPr="00190162">
        <w:rPr>
          <w:rFonts w:asciiTheme="majorHAnsi" w:eastAsia="Calibri" w:hAnsiTheme="majorHAnsi" w:cs="Calibri"/>
          <w:bCs/>
          <w:spacing w:val="-1"/>
          <w:lang w:val="sl-SI"/>
        </w:rPr>
        <w:t>ne poslovne odločitve</w:t>
      </w:r>
      <w:r w:rsidRPr="00190162">
        <w:rPr>
          <w:rFonts w:asciiTheme="majorHAnsi" w:eastAsia="Calibri" w:hAnsiTheme="majorHAnsi" w:cs="Calibri"/>
          <w:bCs/>
          <w:lang w:val="sl-SI"/>
        </w:rPr>
        <w:t>,</w:t>
      </w:r>
      <w:r w:rsidRPr="00190162">
        <w:rPr>
          <w:rFonts w:asciiTheme="majorHAnsi" w:eastAsia="Calibri" w:hAnsiTheme="majorHAnsi" w:cs="Calibri"/>
          <w:bCs/>
          <w:spacing w:val="1"/>
          <w:lang w:val="sl-SI"/>
        </w:rPr>
        <w:t xml:space="preserve"> </w:t>
      </w:r>
      <w:r w:rsidRPr="00190162">
        <w:rPr>
          <w:rFonts w:asciiTheme="majorHAnsi" w:eastAsia="Calibri" w:hAnsiTheme="majorHAnsi" w:cs="Calibri"/>
          <w:bCs/>
          <w:spacing w:val="-1"/>
          <w:lang w:val="sl-SI"/>
        </w:rPr>
        <w:t xml:space="preserve">trajnostni </w:t>
      </w:r>
      <w:r w:rsidRPr="00190162">
        <w:rPr>
          <w:rFonts w:asciiTheme="majorHAnsi" w:eastAsia="Calibri" w:hAnsiTheme="majorHAnsi" w:cs="Calibri"/>
          <w:bCs/>
          <w:spacing w:val="1"/>
          <w:lang w:val="sl-SI"/>
        </w:rPr>
        <w:t>r</w:t>
      </w:r>
      <w:r w:rsidRPr="00190162">
        <w:rPr>
          <w:rFonts w:asciiTheme="majorHAnsi" w:eastAsia="Calibri" w:hAnsiTheme="majorHAnsi" w:cs="Calibri"/>
          <w:bCs/>
          <w:spacing w:val="-1"/>
          <w:lang w:val="sl-SI"/>
        </w:rPr>
        <w:t>az</w:t>
      </w:r>
      <w:r w:rsidRPr="00190162">
        <w:rPr>
          <w:rFonts w:asciiTheme="majorHAnsi" w:eastAsia="Calibri" w:hAnsiTheme="majorHAnsi" w:cs="Calibri"/>
          <w:bCs/>
          <w:spacing w:val="1"/>
          <w:lang w:val="sl-SI"/>
        </w:rPr>
        <w:t>v</w:t>
      </w:r>
      <w:r w:rsidRPr="00190162">
        <w:rPr>
          <w:rFonts w:asciiTheme="majorHAnsi" w:eastAsia="Calibri" w:hAnsiTheme="majorHAnsi" w:cs="Calibri"/>
          <w:bCs/>
          <w:spacing w:val="-1"/>
          <w:lang w:val="sl-SI"/>
        </w:rPr>
        <w:t>oj in</w:t>
      </w:r>
      <w:r w:rsidRPr="00190162">
        <w:rPr>
          <w:rFonts w:asciiTheme="majorHAnsi" w:eastAsia="Calibri" w:hAnsiTheme="majorHAnsi" w:cs="Calibri"/>
          <w:bCs/>
          <w:spacing w:val="1"/>
          <w:lang w:val="sl-SI"/>
        </w:rPr>
        <w:t xml:space="preserve"> pozitivno razmišljanje tudi v stresnih situacijah. Vse to se na </w:t>
      </w:r>
      <w:r>
        <w:rPr>
          <w:rFonts w:asciiTheme="majorHAnsi" w:eastAsia="Calibri" w:hAnsiTheme="majorHAnsi" w:cs="Calibri"/>
          <w:bCs/>
          <w:spacing w:val="1"/>
          <w:lang w:val="sl-SI"/>
        </w:rPr>
        <w:t xml:space="preserve">ERUDIO </w:t>
      </w:r>
      <w:r w:rsidR="003A3900">
        <w:rPr>
          <w:rFonts w:asciiTheme="majorHAnsi" w:eastAsia="Calibri" w:hAnsiTheme="majorHAnsi" w:cs="Calibri"/>
          <w:bCs/>
          <w:spacing w:val="1"/>
          <w:lang w:val="sl-SI"/>
        </w:rPr>
        <w:t xml:space="preserve">VS </w:t>
      </w:r>
      <w:r>
        <w:rPr>
          <w:rFonts w:asciiTheme="majorHAnsi" w:eastAsia="Calibri" w:hAnsiTheme="majorHAnsi" w:cs="Calibri"/>
          <w:bCs/>
          <w:spacing w:val="1"/>
          <w:lang w:val="sl-SI"/>
        </w:rPr>
        <w:t>prizadevamo udejan</w:t>
      </w:r>
      <w:r w:rsidRPr="00190162">
        <w:rPr>
          <w:rFonts w:asciiTheme="majorHAnsi" w:eastAsia="Calibri" w:hAnsiTheme="majorHAnsi" w:cs="Calibri"/>
          <w:bCs/>
          <w:spacing w:val="1"/>
          <w:lang w:val="sl-SI"/>
        </w:rPr>
        <w:t xml:space="preserve">jiti </w:t>
      </w:r>
      <w:r w:rsidRPr="00190162">
        <w:rPr>
          <w:rFonts w:asciiTheme="majorHAnsi" w:eastAsia="Calibri" w:hAnsiTheme="majorHAnsi" w:cs="Calibri"/>
          <w:b/>
          <w:bCs/>
          <w:color w:val="6BB1C9" w:themeColor="accent3"/>
          <w:spacing w:val="1"/>
          <w:lang w:val="sl-SI"/>
        </w:rPr>
        <w:t>z zavedanjem, da smo povezani močnejši</w:t>
      </w:r>
      <w:r w:rsidRPr="00190162">
        <w:rPr>
          <w:rFonts w:asciiTheme="majorHAnsi" w:eastAsia="Calibri" w:hAnsiTheme="majorHAnsi" w:cs="Calibri"/>
          <w:bCs/>
          <w:spacing w:val="1"/>
          <w:lang w:val="sl-SI"/>
        </w:rPr>
        <w:t>.</w:t>
      </w:r>
      <w:r w:rsidRPr="00190162">
        <w:rPr>
          <w:rFonts w:asciiTheme="majorHAnsi" w:eastAsia="Calibri" w:hAnsiTheme="majorHAnsi" w:cs="Calibri"/>
          <w:b/>
          <w:bCs/>
          <w:spacing w:val="1"/>
          <w:lang w:val="sl-SI"/>
        </w:rPr>
        <w:t xml:space="preserve"> </w:t>
      </w:r>
    </w:p>
    <w:p w14:paraId="0923E2A8" w14:textId="77777777" w:rsidR="00D46D59" w:rsidRPr="00190162" w:rsidRDefault="00D46D59" w:rsidP="00D46D59">
      <w:pPr>
        <w:spacing w:before="12" w:after="0"/>
        <w:rPr>
          <w:sz w:val="24"/>
          <w:szCs w:val="28"/>
          <w:lang w:val="sl-SI"/>
        </w:rPr>
      </w:pPr>
    </w:p>
    <w:p w14:paraId="40BB0260" w14:textId="77777777" w:rsidR="00D46D59" w:rsidRPr="00190162" w:rsidRDefault="00D46D59" w:rsidP="00C05344">
      <w:pPr>
        <w:widowControl w:val="0"/>
        <w:autoSpaceDE w:val="0"/>
        <w:autoSpaceDN w:val="0"/>
        <w:adjustRightInd w:val="0"/>
        <w:spacing w:after="0"/>
        <w:jc w:val="both"/>
        <w:rPr>
          <w:rFonts w:ascii="Calibri" w:eastAsia="Calibri" w:hAnsi="Calibri" w:cs="Calibri"/>
          <w:b/>
          <w:lang w:val="sl-SI"/>
        </w:rPr>
      </w:pPr>
      <w:r w:rsidRPr="00C05344">
        <w:rPr>
          <w:rFonts w:ascii="Calibri" w:hAnsi="Calibri" w:cs="Calibri"/>
          <w:b/>
          <w:bCs/>
          <w:color w:val="4F81BD"/>
          <w:lang w:val="sl-SI"/>
        </w:rPr>
        <w:t>Strateške usmeritve:</w:t>
      </w:r>
    </w:p>
    <w:p w14:paraId="6156F151" w14:textId="77777777" w:rsidR="00D46D59" w:rsidRPr="00190162" w:rsidRDefault="00D46D59" w:rsidP="00D46D59">
      <w:pPr>
        <w:spacing w:before="8" w:after="0"/>
        <w:rPr>
          <w:sz w:val="24"/>
          <w:szCs w:val="28"/>
          <w:lang w:val="sl-SI"/>
        </w:rPr>
      </w:pPr>
    </w:p>
    <w:p w14:paraId="5F74A576" w14:textId="77777777" w:rsidR="00D46D59" w:rsidRPr="00190162" w:rsidRDefault="00D46D59" w:rsidP="00CE2CD8">
      <w:pPr>
        <w:pStyle w:val="Odstavekseznama"/>
        <w:numPr>
          <w:ilvl w:val="0"/>
          <w:numId w:val="5"/>
        </w:numPr>
        <w:tabs>
          <w:tab w:val="left" w:pos="820"/>
        </w:tabs>
        <w:spacing w:after="0"/>
        <w:ind w:right="-20"/>
        <w:jc w:val="both"/>
        <w:rPr>
          <w:rFonts w:ascii="Calibri" w:eastAsia="Calibri" w:hAnsi="Calibri" w:cs="Calibri"/>
          <w:lang w:val="sl-SI"/>
        </w:rPr>
      </w:pPr>
      <w:r w:rsidRPr="00190162">
        <w:rPr>
          <w:rFonts w:ascii="Calibri" w:eastAsia="Calibri" w:hAnsi="Calibri" w:cs="Calibri"/>
          <w:spacing w:val="-1"/>
          <w:lang w:val="sl-SI"/>
        </w:rPr>
        <w:t>z</w:t>
      </w:r>
      <w:r w:rsidRPr="00190162">
        <w:rPr>
          <w:rFonts w:ascii="Calibri" w:eastAsia="Calibri" w:hAnsi="Calibri" w:cs="Calibri"/>
          <w:lang w:val="sl-SI"/>
        </w:rPr>
        <w:t>a</w:t>
      </w:r>
      <w:r w:rsidRPr="00190162">
        <w:rPr>
          <w:rFonts w:ascii="Calibri" w:eastAsia="Calibri" w:hAnsi="Calibri" w:cs="Calibri"/>
          <w:spacing w:val="-1"/>
          <w:lang w:val="sl-SI"/>
        </w:rPr>
        <w:t>g</w:t>
      </w:r>
      <w:r w:rsidRPr="00190162">
        <w:rPr>
          <w:rFonts w:ascii="Calibri" w:eastAsia="Calibri" w:hAnsi="Calibri" w:cs="Calibri"/>
          <w:spacing w:val="1"/>
          <w:lang w:val="sl-SI"/>
        </w:rPr>
        <w:t>o</w:t>
      </w:r>
      <w:r w:rsidRPr="00190162">
        <w:rPr>
          <w:rFonts w:ascii="Calibri" w:eastAsia="Calibri" w:hAnsi="Calibri" w:cs="Calibri"/>
          <w:lang w:val="sl-SI"/>
        </w:rPr>
        <w:t>ta</w:t>
      </w:r>
      <w:r w:rsidRPr="00190162">
        <w:rPr>
          <w:rFonts w:ascii="Calibri" w:eastAsia="Calibri" w:hAnsi="Calibri" w:cs="Calibri"/>
          <w:spacing w:val="1"/>
          <w:lang w:val="sl-SI"/>
        </w:rPr>
        <w:t>v</w:t>
      </w:r>
      <w:r w:rsidRPr="00190162">
        <w:rPr>
          <w:rFonts w:ascii="Calibri" w:eastAsia="Calibri" w:hAnsi="Calibri" w:cs="Calibri"/>
          <w:lang w:val="sl-SI"/>
        </w:rPr>
        <w:t>lja</w:t>
      </w:r>
      <w:r w:rsidRPr="00190162">
        <w:rPr>
          <w:rFonts w:ascii="Calibri" w:eastAsia="Calibri" w:hAnsi="Calibri" w:cs="Calibri"/>
          <w:spacing w:val="-1"/>
          <w:lang w:val="sl-SI"/>
        </w:rPr>
        <w:t>n</w:t>
      </w:r>
      <w:r w:rsidRPr="00190162">
        <w:rPr>
          <w:rFonts w:ascii="Calibri" w:eastAsia="Calibri" w:hAnsi="Calibri" w:cs="Calibri"/>
          <w:spacing w:val="-2"/>
          <w:lang w:val="sl-SI"/>
        </w:rPr>
        <w:t>j</w:t>
      </w:r>
      <w:r w:rsidRPr="00190162">
        <w:rPr>
          <w:rFonts w:ascii="Calibri" w:eastAsia="Calibri" w:hAnsi="Calibri" w:cs="Calibri"/>
          <w:lang w:val="sl-SI"/>
        </w:rPr>
        <w:t>e</w:t>
      </w:r>
      <w:r w:rsidRPr="00190162">
        <w:rPr>
          <w:rFonts w:ascii="Calibri" w:eastAsia="Calibri" w:hAnsi="Calibri" w:cs="Calibri"/>
          <w:spacing w:val="1"/>
          <w:lang w:val="sl-SI"/>
        </w:rPr>
        <w:t xml:space="preserve"> </w:t>
      </w:r>
      <w:r w:rsidRPr="00190162">
        <w:rPr>
          <w:rFonts w:ascii="Calibri" w:eastAsia="Calibri" w:hAnsi="Calibri" w:cs="Calibri"/>
          <w:lang w:val="sl-SI"/>
        </w:rPr>
        <w:t>s</w:t>
      </w:r>
      <w:r w:rsidRPr="00190162">
        <w:rPr>
          <w:rFonts w:ascii="Calibri" w:eastAsia="Calibri" w:hAnsi="Calibri" w:cs="Calibri"/>
          <w:spacing w:val="-2"/>
          <w:lang w:val="sl-SI"/>
        </w:rPr>
        <w:t>t</w:t>
      </w:r>
      <w:r w:rsidRPr="00190162">
        <w:rPr>
          <w:rFonts w:ascii="Calibri" w:eastAsia="Calibri" w:hAnsi="Calibri" w:cs="Calibri"/>
          <w:lang w:val="sl-SI"/>
        </w:rPr>
        <w:t>al</w:t>
      </w:r>
      <w:r w:rsidRPr="00190162">
        <w:rPr>
          <w:rFonts w:ascii="Calibri" w:eastAsia="Calibri" w:hAnsi="Calibri" w:cs="Calibri"/>
          <w:spacing w:val="-1"/>
          <w:lang w:val="sl-SI"/>
        </w:rPr>
        <w:t>n</w:t>
      </w:r>
      <w:r w:rsidRPr="00190162">
        <w:rPr>
          <w:rFonts w:ascii="Calibri" w:eastAsia="Calibri" w:hAnsi="Calibri" w:cs="Calibri"/>
          <w:lang w:val="sl-SI"/>
        </w:rPr>
        <w:t>e</w:t>
      </w:r>
      <w:r w:rsidRPr="00190162">
        <w:rPr>
          <w:rFonts w:ascii="Calibri" w:eastAsia="Calibri" w:hAnsi="Calibri" w:cs="Calibri"/>
          <w:spacing w:val="1"/>
          <w:lang w:val="sl-SI"/>
        </w:rPr>
        <w:t xml:space="preserve"> </w:t>
      </w:r>
      <w:r w:rsidRPr="00190162">
        <w:rPr>
          <w:rFonts w:ascii="Calibri" w:eastAsia="Calibri" w:hAnsi="Calibri" w:cs="Calibri"/>
          <w:lang w:val="sl-SI"/>
        </w:rPr>
        <w:t>in</w:t>
      </w:r>
      <w:r w:rsidRPr="00190162">
        <w:rPr>
          <w:rFonts w:ascii="Calibri" w:eastAsia="Calibri" w:hAnsi="Calibri" w:cs="Calibri"/>
          <w:spacing w:val="-3"/>
          <w:lang w:val="sl-SI"/>
        </w:rPr>
        <w:t xml:space="preserve"> </w:t>
      </w:r>
      <w:r w:rsidRPr="00190162">
        <w:rPr>
          <w:rFonts w:ascii="Calibri" w:eastAsia="Calibri" w:hAnsi="Calibri" w:cs="Calibri"/>
          <w:spacing w:val="1"/>
          <w:lang w:val="sl-SI"/>
        </w:rPr>
        <w:t>v</w:t>
      </w:r>
      <w:r w:rsidRPr="00190162">
        <w:rPr>
          <w:rFonts w:ascii="Calibri" w:eastAsia="Calibri" w:hAnsi="Calibri" w:cs="Calibri"/>
          <w:lang w:val="sl-SI"/>
        </w:rPr>
        <w:t>is</w:t>
      </w:r>
      <w:r w:rsidRPr="00190162">
        <w:rPr>
          <w:rFonts w:ascii="Calibri" w:eastAsia="Calibri" w:hAnsi="Calibri" w:cs="Calibri"/>
          <w:spacing w:val="-2"/>
          <w:lang w:val="sl-SI"/>
        </w:rPr>
        <w:t>o</w:t>
      </w:r>
      <w:r w:rsidRPr="00190162">
        <w:rPr>
          <w:rFonts w:ascii="Calibri" w:eastAsia="Calibri" w:hAnsi="Calibri" w:cs="Calibri"/>
          <w:lang w:val="sl-SI"/>
        </w:rPr>
        <w:t>ke</w:t>
      </w:r>
      <w:r w:rsidRPr="00190162">
        <w:rPr>
          <w:rFonts w:ascii="Calibri" w:eastAsia="Calibri" w:hAnsi="Calibri" w:cs="Calibri"/>
          <w:spacing w:val="1"/>
          <w:lang w:val="sl-SI"/>
        </w:rPr>
        <w:t xml:space="preserve"> k</w:t>
      </w:r>
      <w:r w:rsidRPr="00190162">
        <w:rPr>
          <w:rFonts w:ascii="Calibri" w:eastAsia="Calibri" w:hAnsi="Calibri" w:cs="Calibri"/>
          <w:spacing w:val="-3"/>
          <w:lang w:val="sl-SI"/>
        </w:rPr>
        <w:t>a</w:t>
      </w:r>
      <w:r w:rsidRPr="00190162">
        <w:rPr>
          <w:rFonts w:ascii="Calibri" w:eastAsia="Calibri" w:hAnsi="Calibri" w:cs="Calibri"/>
          <w:lang w:val="sl-SI"/>
        </w:rPr>
        <w:t>k</w:t>
      </w:r>
      <w:r w:rsidRPr="00190162">
        <w:rPr>
          <w:rFonts w:ascii="Calibri" w:eastAsia="Calibri" w:hAnsi="Calibri" w:cs="Calibri"/>
          <w:spacing w:val="-1"/>
          <w:lang w:val="sl-SI"/>
        </w:rPr>
        <w:t>ov</w:t>
      </w:r>
      <w:r w:rsidRPr="00190162">
        <w:rPr>
          <w:rFonts w:ascii="Calibri" w:eastAsia="Calibri" w:hAnsi="Calibri" w:cs="Calibri"/>
          <w:spacing w:val="1"/>
          <w:lang w:val="sl-SI"/>
        </w:rPr>
        <w:t>o</w:t>
      </w:r>
      <w:r w:rsidRPr="00190162">
        <w:rPr>
          <w:rFonts w:ascii="Calibri" w:eastAsia="Calibri" w:hAnsi="Calibri" w:cs="Calibri"/>
          <w:lang w:val="sl-SI"/>
        </w:rPr>
        <w:t>sti na</w:t>
      </w:r>
      <w:r w:rsidRPr="00190162">
        <w:rPr>
          <w:rFonts w:ascii="Calibri" w:eastAsia="Calibri" w:hAnsi="Calibri" w:cs="Calibri"/>
          <w:spacing w:val="-3"/>
          <w:lang w:val="sl-SI"/>
        </w:rPr>
        <w:t xml:space="preserve"> </w:t>
      </w:r>
      <w:r w:rsidRPr="00190162">
        <w:rPr>
          <w:rFonts w:ascii="Calibri" w:eastAsia="Calibri" w:hAnsi="Calibri" w:cs="Calibri"/>
          <w:spacing w:val="1"/>
          <w:lang w:val="sl-SI"/>
        </w:rPr>
        <w:t>v</w:t>
      </w:r>
      <w:r w:rsidRPr="00190162">
        <w:rPr>
          <w:rFonts w:ascii="Calibri" w:eastAsia="Calibri" w:hAnsi="Calibri" w:cs="Calibri"/>
          <w:spacing w:val="-2"/>
          <w:lang w:val="sl-SI"/>
        </w:rPr>
        <w:t>s</w:t>
      </w:r>
      <w:r w:rsidRPr="00190162">
        <w:rPr>
          <w:rFonts w:ascii="Calibri" w:eastAsia="Calibri" w:hAnsi="Calibri" w:cs="Calibri"/>
          <w:lang w:val="sl-SI"/>
        </w:rPr>
        <w:t>eh po</w:t>
      </w:r>
      <w:r w:rsidRPr="00190162">
        <w:rPr>
          <w:rFonts w:ascii="Calibri" w:eastAsia="Calibri" w:hAnsi="Calibri" w:cs="Calibri"/>
          <w:spacing w:val="-1"/>
          <w:lang w:val="sl-SI"/>
        </w:rPr>
        <w:t>d</w:t>
      </w:r>
      <w:r w:rsidRPr="00190162">
        <w:rPr>
          <w:rFonts w:ascii="Calibri" w:eastAsia="Calibri" w:hAnsi="Calibri" w:cs="Calibri"/>
          <w:spacing w:val="1"/>
          <w:lang w:val="sl-SI"/>
        </w:rPr>
        <w:t>r</w:t>
      </w:r>
      <w:r w:rsidRPr="00190162">
        <w:rPr>
          <w:rFonts w:ascii="Calibri" w:eastAsia="Calibri" w:hAnsi="Calibri" w:cs="Calibri"/>
          <w:spacing w:val="-1"/>
          <w:lang w:val="sl-SI"/>
        </w:rPr>
        <w:t>o</w:t>
      </w:r>
      <w:r w:rsidRPr="00190162">
        <w:rPr>
          <w:rFonts w:ascii="Calibri" w:eastAsia="Calibri" w:hAnsi="Calibri" w:cs="Calibri"/>
          <w:lang w:val="sl-SI"/>
        </w:rPr>
        <w:t>čjih</w:t>
      </w:r>
      <w:r w:rsidRPr="00190162">
        <w:rPr>
          <w:rFonts w:ascii="Calibri" w:eastAsia="Calibri" w:hAnsi="Calibri" w:cs="Calibri"/>
          <w:spacing w:val="-1"/>
          <w:lang w:val="sl-SI"/>
        </w:rPr>
        <w:t xml:space="preserve"> </w:t>
      </w:r>
      <w:r w:rsidRPr="00190162">
        <w:rPr>
          <w:rFonts w:ascii="Calibri" w:eastAsia="Calibri" w:hAnsi="Calibri" w:cs="Calibri"/>
          <w:lang w:val="sl-SI"/>
        </w:rPr>
        <w:t>i</w:t>
      </w:r>
      <w:r w:rsidRPr="00190162">
        <w:rPr>
          <w:rFonts w:ascii="Calibri" w:eastAsia="Calibri" w:hAnsi="Calibri" w:cs="Calibri"/>
          <w:spacing w:val="-1"/>
          <w:lang w:val="sl-SI"/>
        </w:rPr>
        <w:t>z</w:t>
      </w:r>
      <w:r w:rsidRPr="00190162">
        <w:rPr>
          <w:rFonts w:ascii="Calibri" w:eastAsia="Calibri" w:hAnsi="Calibri" w:cs="Calibri"/>
          <w:spacing w:val="1"/>
          <w:lang w:val="sl-SI"/>
        </w:rPr>
        <w:t>o</w:t>
      </w:r>
      <w:r w:rsidRPr="00190162">
        <w:rPr>
          <w:rFonts w:ascii="Calibri" w:eastAsia="Calibri" w:hAnsi="Calibri" w:cs="Calibri"/>
          <w:spacing w:val="-1"/>
          <w:lang w:val="sl-SI"/>
        </w:rPr>
        <w:t>b</w:t>
      </w:r>
      <w:r w:rsidRPr="00190162">
        <w:rPr>
          <w:rFonts w:ascii="Calibri" w:eastAsia="Calibri" w:hAnsi="Calibri" w:cs="Calibri"/>
          <w:lang w:val="sl-SI"/>
        </w:rPr>
        <w:t>ra</w:t>
      </w:r>
      <w:r w:rsidRPr="00190162">
        <w:rPr>
          <w:rFonts w:ascii="Calibri" w:eastAsia="Calibri" w:hAnsi="Calibri" w:cs="Calibri"/>
          <w:spacing w:val="-1"/>
          <w:lang w:val="sl-SI"/>
        </w:rPr>
        <w:t>ž</w:t>
      </w:r>
      <w:r w:rsidRPr="00190162">
        <w:rPr>
          <w:rFonts w:ascii="Calibri" w:eastAsia="Calibri" w:hAnsi="Calibri" w:cs="Calibri"/>
          <w:spacing w:val="-2"/>
          <w:lang w:val="sl-SI"/>
        </w:rPr>
        <w:t>e</w:t>
      </w:r>
      <w:r w:rsidRPr="00190162">
        <w:rPr>
          <w:rFonts w:ascii="Calibri" w:eastAsia="Calibri" w:hAnsi="Calibri" w:cs="Calibri"/>
          <w:spacing w:val="1"/>
          <w:lang w:val="sl-SI"/>
        </w:rPr>
        <w:t>v</w:t>
      </w:r>
      <w:r w:rsidRPr="00190162">
        <w:rPr>
          <w:rFonts w:ascii="Calibri" w:eastAsia="Calibri" w:hAnsi="Calibri" w:cs="Calibri"/>
          <w:lang w:val="sl-SI"/>
        </w:rPr>
        <w:t>a</w:t>
      </w:r>
      <w:r w:rsidRPr="00190162">
        <w:rPr>
          <w:rFonts w:ascii="Calibri" w:eastAsia="Calibri" w:hAnsi="Calibri" w:cs="Calibri"/>
          <w:spacing w:val="-1"/>
          <w:lang w:val="sl-SI"/>
        </w:rPr>
        <w:t>n</w:t>
      </w:r>
      <w:r w:rsidRPr="00190162">
        <w:rPr>
          <w:rFonts w:ascii="Calibri" w:eastAsia="Calibri" w:hAnsi="Calibri" w:cs="Calibri"/>
          <w:lang w:val="sl-SI"/>
        </w:rPr>
        <w:t>ja, strokovnega udejstvovanja in ra</w:t>
      </w:r>
      <w:r w:rsidRPr="00190162">
        <w:rPr>
          <w:rFonts w:ascii="Calibri" w:eastAsia="Calibri" w:hAnsi="Calibri" w:cs="Calibri"/>
          <w:spacing w:val="-1"/>
          <w:lang w:val="sl-SI"/>
        </w:rPr>
        <w:t>z</w:t>
      </w:r>
      <w:r w:rsidRPr="00190162">
        <w:rPr>
          <w:rFonts w:ascii="Calibri" w:eastAsia="Calibri" w:hAnsi="Calibri" w:cs="Calibri"/>
          <w:lang w:val="sl-SI"/>
        </w:rPr>
        <w:t>is</w:t>
      </w:r>
      <w:r w:rsidRPr="00190162">
        <w:rPr>
          <w:rFonts w:ascii="Calibri" w:eastAsia="Calibri" w:hAnsi="Calibri" w:cs="Calibri"/>
          <w:spacing w:val="-2"/>
          <w:lang w:val="sl-SI"/>
        </w:rPr>
        <w:t>k</w:t>
      </w:r>
      <w:r w:rsidRPr="00190162">
        <w:rPr>
          <w:rFonts w:ascii="Calibri" w:eastAsia="Calibri" w:hAnsi="Calibri" w:cs="Calibri"/>
          <w:spacing w:val="1"/>
          <w:lang w:val="sl-SI"/>
        </w:rPr>
        <w:t>ov</w:t>
      </w:r>
      <w:r w:rsidRPr="00190162">
        <w:rPr>
          <w:rFonts w:ascii="Calibri" w:eastAsia="Calibri" w:hAnsi="Calibri" w:cs="Calibri"/>
          <w:lang w:val="sl-SI"/>
        </w:rPr>
        <w:t>a</w:t>
      </w:r>
      <w:r w:rsidRPr="00190162">
        <w:rPr>
          <w:rFonts w:ascii="Calibri" w:eastAsia="Calibri" w:hAnsi="Calibri" w:cs="Calibri"/>
          <w:spacing w:val="-1"/>
          <w:lang w:val="sl-SI"/>
        </w:rPr>
        <w:t>n</w:t>
      </w:r>
      <w:r w:rsidRPr="00190162">
        <w:rPr>
          <w:rFonts w:ascii="Calibri" w:eastAsia="Calibri" w:hAnsi="Calibri" w:cs="Calibri"/>
          <w:lang w:val="sl-SI"/>
        </w:rPr>
        <w:t>ja;</w:t>
      </w:r>
    </w:p>
    <w:p w14:paraId="18FC956F" w14:textId="77777777" w:rsidR="00D46D59" w:rsidRPr="00190162" w:rsidRDefault="00D46D59" w:rsidP="00CE2CD8">
      <w:pPr>
        <w:pStyle w:val="Odstavekseznama"/>
        <w:numPr>
          <w:ilvl w:val="0"/>
          <w:numId w:val="5"/>
        </w:numPr>
        <w:tabs>
          <w:tab w:val="left" w:pos="820"/>
        </w:tabs>
        <w:spacing w:after="0"/>
        <w:ind w:right="-20"/>
        <w:jc w:val="both"/>
        <w:rPr>
          <w:rFonts w:ascii="Calibri" w:eastAsia="Calibri" w:hAnsi="Calibri" w:cs="Calibri"/>
          <w:lang w:val="sl-SI"/>
        </w:rPr>
      </w:pPr>
      <w:r w:rsidRPr="00190162">
        <w:rPr>
          <w:rFonts w:ascii="Calibri" w:eastAsia="Calibri" w:hAnsi="Calibri" w:cs="Calibri"/>
          <w:lang w:val="sl-SI"/>
        </w:rPr>
        <w:t>ra</w:t>
      </w:r>
      <w:r w:rsidRPr="00190162">
        <w:rPr>
          <w:rFonts w:ascii="Calibri" w:eastAsia="Calibri" w:hAnsi="Calibri" w:cs="Calibri"/>
          <w:spacing w:val="-1"/>
          <w:lang w:val="sl-SI"/>
        </w:rPr>
        <w:t>z</w:t>
      </w:r>
      <w:r w:rsidRPr="00190162">
        <w:rPr>
          <w:rFonts w:ascii="Calibri" w:eastAsia="Calibri" w:hAnsi="Calibri" w:cs="Calibri"/>
          <w:spacing w:val="1"/>
          <w:lang w:val="sl-SI"/>
        </w:rPr>
        <w:t>v</w:t>
      </w:r>
      <w:r w:rsidRPr="00190162">
        <w:rPr>
          <w:rFonts w:ascii="Calibri" w:eastAsia="Calibri" w:hAnsi="Calibri" w:cs="Calibri"/>
          <w:lang w:val="sl-SI"/>
        </w:rPr>
        <w:t>ija</w:t>
      </w:r>
      <w:r w:rsidRPr="00190162">
        <w:rPr>
          <w:rFonts w:ascii="Calibri" w:eastAsia="Calibri" w:hAnsi="Calibri" w:cs="Calibri"/>
          <w:spacing w:val="-1"/>
          <w:lang w:val="sl-SI"/>
        </w:rPr>
        <w:t>n</w:t>
      </w:r>
      <w:r w:rsidRPr="00190162">
        <w:rPr>
          <w:rFonts w:ascii="Calibri" w:eastAsia="Calibri" w:hAnsi="Calibri" w:cs="Calibri"/>
          <w:lang w:val="sl-SI"/>
        </w:rPr>
        <w:t>je</w:t>
      </w:r>
      <w:r w:rsidRPr="00190162">
        <w:rPr>
          <w:rFonts w:ascii="Calibri" w:eastAsia="Calibri" w:hAnsi="Calibri" w:cs="Calibri"/>
          <w:spacing w:val="1"/>
          <w:lang w:val="sl-SI"/>
        </w:rPr>
        <w:t xml:space="preserve"> </w:t>
      </w:r>
      <w:r w:rsidRPr="00190162">
        <w:rPr>
          <w:rFonts w:ascii="Calibri" w:eastAsia="Calibri" w:hAnsi="Calibri" w:cs="Calibri"/>
          <w:spacing w:val="-3"/>
          <w:lang w:val="sl-SI"/>
        </w:rPr>
        <w:t>n</w:t>
      </w:r>
      <w:r w:rsidRPr="00190162">
        <w:rPr>
          <w:rFonts w:ascii="Calibri" w:eastAsia="Calibri" w:hAnsi="Calibri" w:cs="Calibri"/>
          <w:spacing w:val="1"/>
          <w:lang w:val="sl-SI"/>
        </w:rPr>
        <w:t>ov</w:t>
      </w:r>
      <w:r w:rsidRPr="00190162">
        <w:rPr>
          <w:rFonts w:ascii="Calibri" w:eastAsia="Calibri" w:hAnsi="Calibri" w:cs="Calibri"/>
          <w:lang w:val="sl-SI"/>
        </w:rPr>
        <w:t>ih</w:t>
      </w:r>
      <w:r w:rsidRPr="00190162">
        <w:rPr>
          <w:rFonts w:ascii="Calibri" w:eastAsia="Calibri" w:hAnsi="Calibri" w:cs="Calibri"/>
          <w:spacing w:val="-1"/>
          <w:lang w:val="sl-SI"/>
        </w:rPr>
        <w:t xml:space="preserve"> </w:t>
      </w:r>
      <w:r w:rsidRPr="00190162">
        <w:rPr>
          <w:rFonts w:ascii="Calibri" w:eastAsia="Calibri" w:hAnsi="Calibri" w:cs="Calibri"/>
          <w:spacing w:val="-2"/>
          <w:lang w:val="sl-SI"/>
        </w:rPr>
        <w:t>š</w:t>
      </w:r>
      <w:r w:rsidRPr="00190162">
        <w:rPr>
          <w:rFonts w:ascii="Calibri" w:eastAsia="Calibri" w:hAnsi="Calibri" w:cs="Calibri"/>
          <w:lang w:val="sl-SI"/>
        </w:rPr>
        <w:t>tu</w:t>
      </w:r>
      <w:r w:rsidRPr="00190162">
        <w:rPr>
          <w:rFonts w:ascii="Calibri" w:eastAsia="Calibri" w:hAnsi="Calibri" w:cs="Calibri"/>
          <w:spacing w:val="-1"/>
          <w:lang w:val="sl-SI"/>
        </w:rPr>
        <w:t>d</w:t>
      </w:r>
      <w:r w:rsidRPr="00190162">
        <w:rPr>
          <w:rFonts w:ascii="Calibri" w:eastAsia="Calibri" w:hAnsi="Calibri" w:cs="Calibri"/>
          <w:lang w:val="sl-SI"/>
        </w:rPr>
        <w:t>ijskih</w:t>
      </w:r>
      <w:r w:rsidRPr="00190162">
        <w:rPr>
          <w:rFonts w:ascii="Calibri" w:eastAsia="Calibri" w:hAnsi="Calibri" w:cs="Calibri"/>
          <w:spacing w:val="-3"/>
          <w:lang w:val="sl-SI"/>
        </w:rPr>
        <w:t xml:space="preserve"> </w:t>
      </w:r>
      <w:r w:rsidRPr="00190162">
        <w:rPr>
          <w:rFonts w:ascii="Calibri" w:eastAsia="Calibri" w:hAnsi="Calibri" w:cs="Calibri"/>
          <w:spacing w:val="-1"/>
          <w:lang w:val="sl-SI"/>
        </w:rPr>
        <w:t>p</w:t>
      </w:r>
      <w:r w:rsidRPr="00190162">
        <w:rPr>
          <w:rFonts w:ascii="Calibri" w:eastAsia="Calibri" w:hAnsi="Calibri" w:cs="Calibri"/>
          <w:lang w:val="sl-SI"/>
        </w:rPr>
        <w:t>r</w:t>
      </w:r>
      <w:r w:rsidRPr="00190162">
        <w:rPr>
          <w:rFonts w:ascii="Calibri" w:eastAsia="Calibri" w:hAnsi="Calibri" w:cs="Calibri"/>
          <w:spacing w:val="1"/>
          <w:lang w:val="sl-SI"/>
        </w:rPr>
        <w:t>o</w:t>
      </w:r>
      <w:r w:rsidRPr="00190162">
        <w:rPr>
          <w:rFonts w:ascii="Calibri" w:eastAsia="Calibri" w:hAnsi="Calibri" w:cs="Calibri"/>
          <w:spacing w:val="-1"/>
          <w:lang w:val="sl-SI"/>
        </w:rPr>
        <w:t>g</w:t>
      </w:r>
      <w:r w:rsidRPr="00190162">
        <w:rPr>
          <w:rFonts w:ascii="Calibri" w:eastAsia="Calibri" w:hAnsi="Calibri" w:cs="Calibri"/>
          <w:lang w:val="sl-SI"/>
        </w:rPr>
        <w:t>ra</w:t>
      </w:r>
      <w:r w:rsidRPr="00190162">
        <w:rPr>
          <w:rFonts w:ascii="Calibri" w:eastAsia="Calibri" w:hAnsi="Calibri" w:cs="Calibri"/>
          <w:spacing w:val="-2"/>
          <w:lang w:val="sl-SI"/>
        </w:rPr>
        <w:t>m</w:t>
      </w:r>
      <w:r w:rsidRPr="00190162">
        <w:rPr>
          <w:rFonts w:ascii="Calibri" w:eastAsia="Calibri" w:hAnsi="Calibri" w:cs="Calibri"/>
          <w:spacing w:val="-1"/>
          <w:lang w:val="sl-SI"/>
        </w:rPr>
        <w:t>o</w:t>
      </w:r>
      <w:r w:rsidRPr="00190162">
        <w:rPr>
          <w:rFonts w:ascii="Calibri" w:eastAsia="Calibri" w:hAnsi="Calibri" w:cs="Calibri"/>
          <w:lang w:val="sl-SI"/>
        </w:rPr>
        <w:t>v</w:t>
      </w:r>
      <w:r w:rsidRPr="00190162">
        <w:rPr>
          <w:rFonts w:ascii="Calibri" w:eastAsia="Calibri" w:hAnsi="Calibri" w:cs="Calibri"/>
          <w:spacing w:val="1"/>
          <w:lang w:val="sl-SI"/>
        </w:rPr>
        <w:t xml:space="preserve"> </w:t>
      </w:r>
      <w:r w:rsidRPr="00190162">
        <w:rPr>
          <w:rFonts w:ascii="Calibri" w:eastAsia="Calibri" w:hAnsi="Calibri" w:cs="Calibri"/>
          <w:lang w:val="sl-SI"/>
        </w:rPr>
        <w:t xml:space="preserve">na </w:t>
      </w:r>
      <w:r w:rsidRPr="00190162">
        <w:rPr>
          <w:rFonts w:ascii="Calibri" w:eastAsia="Calibri" w:hAnsi="Calibri" w:cs="Calibri"/>
          <w:spacing w:val="-2"/>
          <w:lang w:val="sl-SI"/>
        </w:rPr>
        <w:t>t</w:t>
      </w:r>
      <w:r w:rsidRPr="00190162">
        <w:rPr>
          <w:rFonts w:ascii="Calibri" w:eastAsia="Calibri" w:hAnsi="Calibri" w:cs="Calibri"/>
          <w:lang w:val="sl-SI"/>
        </w:rPr>
        <w:t>e</w:t>
      </w:r>
      <w:r w:rsidRPr="00190162">
        <w:rPr>
          <w:rFonts w:ascii="Calibri" w:eastAsia="Calibri" w:hAnsi="Calibri" w:cs="Calibri"/>
          <w:spacing w:val="-1"/>
          <w:lang w:val="sl-SI"/>
        </w:rPr>
        <w:t>m</w:t>
      </w:r>
      <w:r w:rsidRPr="00190162">
        <w:rPr>
          <w:rFonts w:ascii="Calibri" w:eastAsia="Calibri" w:hAnsi="Calibri" w:cs="Calibri"/>
          <w:lang w:val="sl-SI"/>
        </w:rPr>
        <w:t>elju l</w:t>
      </w:r>
      <w:r w:rsidRPr="00190162">
        <w:rPr>
          <w:rFonts w:ascii="Calibri" w:eastAsia="Calibri" w:hAnsi="Calibri" w:cs="Calibri"/>
          <w:spacing w:val="-1"/>
          <w:lang w:val="sl-SI"/>
        </w:rPr>
        <w:t>a</w:t>
      </w:r>
      <w:r w:rsidRPr="00190162">
        <w:rPr>
          <w:rFonts w:ascii="Calibri" w:eastAsia="Calibri" w:hAnsi="Calibri" w:cs="Calibri"/>
          <w:lang w:val="sl-SI"/>
        </w:rPr>
        <w:t>s</w:t>
      </w:r>
      <w:r w:rsidRPr="00190162">
        <w:rPr>
          <w:rFonts w:ascii="Calibri" w:eastAsia="Calibri" w:hAnsi="Calibri" w:cs="Calibri"/>
          <w:spacing w:val="-2"/>
          <w:lang w:val="sl-SI"/>
        </w:rPr>
        <w:t>t</w:t>
      </w:r>
      <w:r w:rsidRPr="00190162">
        <w:rPr>
          <w:rFonts w:ascii="Calibri" w:eastAsia="Calibri" w:hAnsi="Calibri" w:cs="Calibri"/>
          <w:spacing w:val="-1"/>
          <w:lang w:val="sl-SI"/>
        </w:rPr>
        <w:t>n</w:t>
      </w:r>
      <w:r w:rsidRPr="00190162">
        <w:rPr>
          <w:rFonts w:ascii="Calibri" w:eastAsia="Calibri" w:hAnsi="Calibri" w:cs="Calibri"/>
          <w:lang w:val="sl-SI"/>
        </w:rPr>
        <w:t>ih</w:t>
      </w:r>
      <w:r w:rsidRPr="00190162">
        <w:rPr>
          <w:rFonts w:ascii="Calibri" w:eastAsia="Calibri" w:hAnsi="Calibri" w:cs="Calibri"/>
          <w:spacing w:val="-1"/>
          <w:lang w:val="sl-SI"/>
        </w:rPr>
        <w:t xml:space="preserve"> </w:t>
      </w:r>
      <w:r w:rsidRPr="00190162">
        <w:rPr>
          <w:rFonts w:ascii="Calibri" w:eastAsia="Calibri" w:hAnsi="Calibri" w:cs="Calibri"/>
          <w:lang w:val="sl-SI"/>
        </w:rPr>
        <w:t>in tuj</w:t>
      </w:r>
      <w:r w:rsidRPr="00190162">
        <w:rPr>
          <w:rFonts w:ascii="Calibri" w:eastAsia="Calibri" w:hAnsi="Calibri" w:cs="Calibri"/>
          <w:spacing w:val="-1"/>
          <w:lang w:val="sl-SI"/>
        </w:rPr>
        <w:t>i</w:t>
      </w:r>
      <w:r w:rsidRPr="00190162">
        <w:rPr>
          <w:rFonts w:ascii="Calibri" w:eastAsia="Calibri" w:hAnsi="Calibri" w:cs="Calibri"/>
          <w:lang w:val="sl-SI"/>
        </w:rPr>
        <w:t>h i</w:t>
      </w:r>
      <w:r w:rsidRPr="00190162">
        <w:rPr>
          <w:rFonts w:ascii="Calibri" w:eastAsia="Calibri" w:hAnsi="Calibri" w:cs="Calibri"/>
          <w:spacing w:val="-1"/>
          <w:lang w:val="sl-SI"/>
        </w:rPr>
        <w:t>z</w:t>
      </w:r>
      <w:r w:rsidRPr="00190162">
        <w:rPr>
          <w:rFonts w:ascii="Calibri" w:eastAsia="Calibri" w:hAnsi="Calibri" w:cs="Calibri"/>
          <w:lang w:val="sl-SI"/>
        </w:rPr>
        <w:t>kušenj;</w:t>
      </w:r>
    </w:p>
    <w:p w14:paraId="2CFD7694" w14:textId="77777777" w:rsidR="00D46D59" w:rsidRPr="00190162" w:rsidRDefault="00D46D59" w:rsidP="00CE2CD8">
      <w:pPr>
        <w:pStyle w:val="Odstavekseznama"/>
        <w:numPr>
          <w:ilvl w:val="0"/>
          <w:numId w:val="5"/>
        </w:numPr>
        <w:tabs>
          <w:tab w:val="left" w:pos="820"/>
        </w:tabs>
        <w:spacing w:before="77" w:after="0"/>
        <w:ind w:right="-20"/>
        <w:jc w:val="both"/>
        <w:rPr>
          <w:rFonts w:ascii="Calibri" w:eastAsia="Calibri" w:hAnsi="Calibri" w:cs="Calibri"/>
          <w:lang w:val="sl-SI"/>
        </w:rPr>
      </w:pPr>
      <w:r w:rsidRPr="00190162">
        <w:rPr>
          <w:rFonts w:ascii="Calibri" w:eastAsia="Calibri" w:hAnsi="Calibri" w:cs="Calibri"/>
          <w:lang w:val="sl-SI"/>
        </w:rPr>
        <w:t>ra</w:t>
      </w:r>
      <w:r w:rsidRPr="00190162">
        <w:rPr>
          <w:rFonts w:ascii="Calibri" w:eastAsia="Calibri" w:hAnsi="Calibri" w:cs="Calibri"/>
          <w:spacing w:val="-1"/>
          <w:lang w:val="sl-SI"/>
        </w:rPr>
        <w:t>z</w:t>
      </w:r>
      <w:r w:rsidRPr="00190162">
        <w:rPr>
          <w:rFonts w:ascii="Calibri" w:eastAsia="Calibri" w:hAnsi="Calibri" w:cs="Calibri"/>
          <w:spacing w:val="1"/>
          <w:lang w:val="sl-SI"/>
        </w:rPr>
        <w:t>v</w:t>
      </w:r>
      <w:r w:rsidRPr="00190162">
        <w:rPr>
          <w:rFonts w:ascii="Calibri" w:eastAsia="Calibri" w:hAnsi="Calibri" w:cs="Calibri"/>
          <w:lang w:val="sl-SI"/>
        </w:rPr>
        <w:t>ija</w:t>
      </w:r>
      <w:r w:rsidRPr="00190162">
        <w:rPr>
          <w:rFonts w:ascii="Calibri" w:eastAsia="Calibri" w:hAnsi="Calibri" w:cs="Calibri"/>
          <w:spacing w:val="-1"/>
          <w:lang w:val="sl-SI"/>
        </w:rPr>
        <w:t>n</w:t>
      </w:r>
      <w:r w:rsidRPr="00190162">
        <w:rPr>
          <w:rFonts w:ascii="Calibri" w:eastAsia="Calibri" w:hAnsi="Calibri" w:cs="Calibri"/>
          <w:lang w:val="sl-SI"/>
        </w:rPr>
        <w:t>je</w:t>
      </w:r>
      <w:r w:rsidRPr="00190162">
        <w:rPr>
          <w:rFonts w:ascii="Calibri" w:eastAsia="Calibri" w:hAnsi="Calibri" w:cs="Calibri"/>
          <w:spacing w:val="1"/>
          <w:lang w:val="sl-SI"/>
        </w:rPr>
        <w:t xml:space="preserve"> </w:t>
      </w:r>
      <w:r w:rsidRPr="00190162">
        <w:rPr>
          <w:rFonts w:ascii="Calibri" w:eastAsia="Calibri" w:hAnsi="Calibri" w:cs="Calibri"/>
          <w:spacing w:val="-2"/>
          <w:lang w:val="sl-SI"/>
        </w:rPr>
        <w:t>š</w:t>
      </w:r>
      <w:r w:rsidRPr="00190162">
        <w:rPr>
          <w:rFonts w:ascii="Calibri" w:eastAsia="Calibri" w:hAnsi="Calibri" w:cs="Calibri"/>
          <w:lang w:val="sl-SI"/>
        </w:rPr>
        <w:t>tu</w:t>
      </w:r>
      <w:r w:rsidRPr="00190162">
        <w:rPr>
          <w:rFonts w:ascii="Calibri" w:eastAsia="Calibri" w:hAnsi="Calibri" w:cs="Calibri"/>
          <w:spacing w:val="-1"/>
          <w:lang w:val="sl-SI"/>
        </w:rPr>
        <w:t>d</w:t>
      </w:r>
      <w:r w:rsidRPr="00190162">
        <w:rPr>
          <w:rFonts w:ascii="Calibri" w:eastAsia="Calibri" w:hAnsi="Calibri" w:cs="Calibri"/>
          <w:lang w:val="sl-SI"/>
        </w:rPr>
        <w:t>ent</w:t>
      </w:r>
      <w:r w:rsidRPr="00190162">
        <w:rPr>
          <w:rFonts w:ascii="Calibri" w:eastAsia="Calibri" w:hAnsi="Calibri" w:cs="Calibri"/>
          <w:spacing w:val="-1"/>
          <w:lang w:val="sl-SI"/>
        </w:rPr>
        <w:t>o</w:t>
      </w:r>
      <w:r w:rsidRPr="00190162">
        <w:rPr>
          <w:rFonts w:ascii="Calibri" w:eastAsia="Calibri" w:hAnsi="Calibri" w:cs="Calibri"/>
          <w:lang w:val="sl-SI"/>
        </w:rPr>
        <w:t>m</w:t>
      </w:r>
      <w:r w:rsidRPr="00190162">
        <w:rPr>
          <w:rFonts w:ascii="Calibri" w:eastAsia="Calibri" w:hAnsi="Calibri" w:cs="Calibri"/>
          <w:spacing w:val="1"/>
          <w:lang w:val="sl-SI"/>
        </w:rPr>
        <w:t xml:space="preserve"> </w:t>
      </w:r>
      <w:r w:rsidRPr="00190162">
        <w:rPr>
          <w:rFonts w:ascii="Calibri" w:eastAsia="Calibri" w:hAnsi="Calibri" w:cs="Calibri"/>
          <w:spacing w:val="-1"/>
          <w:lang w:val="sl-SI"/>
        </w:rPr>
        <w:t>p</w:t>
      </w:r>
      <w:r w:rsidRPr="00190162">
        <w:rPr>
          <w:rFonts w:ascii="Calibri" w:eastAsia="Calibri" w:hAnsi="Calibri" w:cs="Calibri"/>
          <w:lang w:val="sl-SI"/>
        </w:rPr>
        <w:t>rij</w:t>
      </w:r>
      <w:r w:rsidRPr="00190162">
        <w:rPr>
          <w:rFonts w:ascii="Calibri" w:eastAsia="Calibri" w:hAnsi="Calibri" w:cs="Calibri"/>
          <w:spacing w:val="-1"/>
          <w:lang w:val="sl-SI"/>
        </w:rPr>
        <w:t>azn</w:t>
      </w:r>
      <w:r w:rsidRPr="00190162">
        <w:rPr>
          <w:rFonts w:ascii="Calibri" w:eastAsia="Calibri" w:hAnsi="Calibri" w:cs="Calibri"/>
          <w:lang w:val="sl-SI"/>
        </w:rPr>
        <w:t>ega štu</w:t>
      </w:r>
      <w:r w:rsidRPr="00190162">
        <w:rPr>
          <w:rFonts w:ascii="Calibri" w:eastAsia="Calibri" w:hAnsi="Calibri" w:cs="Calibri"/>
          <w:spacing w:val="-1"/>
          <w:lang w:val="sl-SI"/>
        </w:rPr>
        <w:t>d</w:t>
      </w:r>
      <w:r w:rsidRPr="00190162">
        <w:rPr>
          <w:rFonts w:ascii="Calibri" w:eastAsia="Calibri" w:hAnsi="Calibri" w:cs="Calibri"/>
          <w:lang w:val="sl-SI"/>
        </w:rPr>
        <w:t>ijskega</w:t>
      </w:r>
      <w:r w:rsidRPr="00190162">
        <w:rPr>
          <w:rFonts w:ascii="Calibri" w:eastAsia="Calibri" w:hAnsi="Calibri" w:cs="Calibri"/>
          <w:spacing w:val="-3"/>
          <w:lang w:val="sl-SI"/>
        </w:rPr>
        <w:t xml:space="preserve"> </w:t>
      </w:r>
      <w:r w:rsidRPr="00190162">
        <w:rPr>
          <w:rFonts w:ascii="Calibri" w:eastAsia="Calibri" w:hAnsi="Calibri" w:cs="Calibri"/>
          <w:spacing w:val="-1"/>
          <w:lang w:val="sl-SI"/>
        </w:rPr>
        <w:t>o</w:t>
      </w:r>
      <w:r w:rsidRPr="00190162">
        <w:rPr>
          <w:rFonts w:ascii="Calibri" w:eastAsia="Calibri" w:hAnsi="Calibri" w:cs="Calibri"/>
          <w:lang w:val="sl-SI"/>
        </w:rPr>
        <w:t>k</w:t>
      </w:r>
      <w:r w:rsidRPr="00190162">
        <w:rPr>
          <w:rFonts w:ascii="Calibri" w:eastAsia="Calibri" w:hAnsi="Calibri" w:cs="Calibri"/>
          <w:spacing w:val="1"/>
          <w:lang w:val="sl-SI"/>
        </w:rPr>
        <w:t>o</w:t>
      </w:r>
      <w:r w:rsidRPr="00190162">
        <w:rPr>
          <w:rFonts w:ascii="Calibri" w:eastAsia="Calibri" w:hAnsi="Calibri" w:cs="Calibri"/>
          <w:lang w:val="sl-SI"/>
        </w:rPr>
        <w:t>lja;</w:t>
      </w:r>
    </w:p>
    <w:p w14:paraId="12BAC889" w14:textId="77777777" w:rsidR="00D46D59" w:rsidRPr="00190162" w:rsidRDefault="00D46D59" w:rsidP="00CE2CD8">
      <w:pPr>
        <w:pStyle w:val="Odstavekseznama"/>
        <w:numPr>
          <w:ilvl w:val="0"/>
          <w:numId w:val="5"/>
        </w:numPr>
        <w:tabs>
          <w:tab w:val="left" w:pos="820"/>
        </w:tabs>
        <w:spacing w:before="79" w:after="0"/>
        <w:ind w:right="-20"/>
        <w:jc w:val="both"/>
        <w:rPr>
          <w:rFonts w:ascii="Calibri" w:eastAsia="Calibri" w:hAnsi="Calibri" w:cs="Calibri"/>
          <w:lang w:val="sl-SI"/>
        </w:rPr>
      </w:pPr>
      <w:r w:rsidRPr="00190162">
        <w:rPr>
          <w:rFonts w:ascii="Calibri" w:eastAsia="Calibri" w:hAnsi="Calibri" w:cs="Calibri"/>
          <w:spacing w:val="-1"/>
          <w:lang w:val="sl-SI"/>
        </w:rPr>
        <w:t>p</w:t>
      </w:r>
      <w:r w:rsidRPr="00190162">
        <w:rPr>
          <w:rFonts w:ascii="Calibri" w:eastAsia="Calibri" w:hAnsi="Calibri" w:cs="Calibri"/>
          <w:lang w:val="sl-SI"/>
        </w:rPr>
        <w:t>renos z</w:t>
      </w:r>
      <w:r w:rsidRPr="00190162">
        <w:rPr>
          <w:rFonts w:ascii="Calibri" w:eastAsia="Calibri" w:hAnsi="Calibri" w:cs="Calibri"/>
          <w:spacing w:val="-1"/>
          <w:lang w:val="sl-SI"/>
        </w:rPr>
        <w:t>n</w:t>
      </w:r>
      <w:r w:rsidRPr="00190162">
        <w:rPr>
          <w:rFonts w:ascii="Calibri" w:eastAsia="Calibri" w:hAnsi="Calibri" w:cs="Calibri"/>
          <w:lang w:val="sl-SI"/>
        </w:rPr>
        <w:t>a</w:t>
      </w:r>
      <w:r w:rsidRPr="00190162">
        <w:rPr>
          <w:rFonts w:ascii="Calibri" w:eastAsia="Calibri" w:hAnsi="Calibri" w:cs="Calibri"/>
          <w:spacing w:val="-1"/>
          <w:lang w:val="sl-SI"/>
        </w:rPr>
        <w:t>n</w:t>
      </w:r>
      <w:r w:rsidRPr="00190162">
        <w:rPr>
          <w:rFonts w:ascii="Calibri" w:eastAsia="Calibri" w:hAnsi="Calibri" w:cs="Calibri"/>
          <w:lang w:val="sl-SI"/>
        </w:rPr>
        <w:t>ja iz</w:t>
      </w:r>
      <w:r w:rsidRPr="00190162">
        <w:rPr>
          <w:rFonts w:ascii="Calibri" w:eastAsia="Calibri" w:hAnsi="Calibri" w:cs="Calibri"/>
          <w:spacing w:val="-1"/>
          <w:lang w:val="sl-SI"/>
        </w:rPr>
        <w:t xml:space="preserve"> </w:t>
      </w:r>
      <w:r w:rsidRPr="00190162">
        <w:rPr>
          <w:rFonts w:ascii="Calibri" w:eastAsia="Calibri" w:hAnsi="Calibri" w:cs="Calibri"/>
          <w:spacing w:val="-3"/>
          <w:lang w:val="sl-SI"/>
        </w:rPr>
        <w:t>g</w:t>
      </w:r>
      <w:r w:rsidRPr="00190162">
        <w:rPr>
          <w:rFonts w:ascii="Calibri" w:eastAsia="Calibri" w:hAnsi="Calibri" w:cs="Calibri"/>
          <w:spacing w:val="1"/>
          <w:lang w:val="sl-SI"/>
        </w:rPr>
        <w:t>o</w:t>
      </w:r>
      <w:r w:rsidRPr="00190162">
        <w:rPr>
          <w:rFonts w:ascii="Calibri" w:eastAsia="Calibri" w:hAnsi="Calibri" w:cs="Calibri"/>
          <w:lang w:val="sl-SI"/>
        </w:rPr>
        <w:t>spodar</w:t>
      </w:r>
      <w:r w:rsidRPr="00190162">
        <w:rPr>
          <w:rFonts w:ascii="Calibri" w:eastAsia="Calibri" w:hAnsi="Calibri" w:cs="Calibri"/>
          <w:spacing w:val="-3"/>
          <w:lang w:val="sl-SI"/>
        </w:rPr>
        <w:t>s</w:t>
      </w:r>
      <w:r w:rsidRPr="00190162">
        <w:rPr>
          <w:rFonts w:ascii="Calibri" w:eastAsia="Calibri" w:hAnsi="Calibri" w:cs="Calibri"/>
          <w:lang w:val="sl-SI"/>
        </w:rPr>
        <w:t>t</w:t>
      </w:r>
      <w:r w:rsidRPr="00190162">
        <w:rPr>
          <w:rFonts w:ascii="Calibri" w:eastAsia="Calibri" w:hAnsi="Calibri" w:cs="Calibri"/>
          <w:spacing w:val="1"/>
          <w:lang w:val="sl-SI"/>
        </w:rPr>
        <w:t>v</w:t>
      </w:r>
      <w:r w:rsidRPr="00190162">
        <w:rPr>
          <w:rFonts w:ascii="Calibri" w:eastAsia="Calibri" w:hAnsi="Calibri" w:cs="Calibri"/>
          <w:lang w:val="sl-SI"/>
        </w:rPr>
        <w:t>a</w:t>
      </w:r>
      <w:r w:rsidRPr="00190162">
        <w:rPr>
          <w:rFonts w:ascii="Calibri" w:eastAsia="Calibri" w:hAnsi="Calibri" w:cs="Calibri"/>
          <w:spacing w:val="-2"/>
          <w:lang w:val="sl-SI"/>
        </w:rPr>
        <w:t xml:space="preserve"> </w:t>
      </w:r>
      <w:r w:rsidRPr="00190162">
        <w:rPr>
          <w:rFonts w:ascii="Calibri" w:eastAsia="Calibri" w:hAnsi="Calibri" w:cs="Calibri"/>
          <w:lang w:val="sl-SI"/>
        </w:rPr>
        <w:t>v</w:t>
      </w:r>
      <w:r w:rsidRPr="00190162">
        <w:rPr>
          <w:rFonts w:ascii="Calibri" w:eastAsia="Calibri" w:hAnsi="Calibri" w:cs="Calibri"/>
          <w:spacing w:val="1"/>
          <w:lang w:val="sl-SI"/>
        </w:rPr>
        <w:t xml:space="preserve"> </w:t>
      </w:r>
      <w:r w:rsidRPr="00190162">
        <w:rPr>
          <w:rFonts w:ascii="Calibri" w:eastAsia="Calibri" w:hAnsi="Calibri" w:cs="Calibri"/>
          <w:lang w:val="sl-SI"/>
        </w:rPr>
        <w:t>ped</w:t>
      </w:r>
      <w:r w:rsidRPr="00190162">
        <w:rPr>
          <w:rFonts w:ascii="Calibri" w:eastAsia="Calibri" w:hAnsi="Calibri" w:cs="Calibri"/>
          <w:spacing w:val="-1"/>
          <w:lang w:val="sl-SI"/>
        </w:rPr>
        <w:t>a</w:t>
      </w:r>
      <w:r w:rsidRPr="00190162">
        <w:rPr>
          <w:rFonts w:ascii="Calibri" w:eastAsia="Calibri" w:hAnsi="Calibri" w:cs="Calibri"/>
          <w:spacing w:val="-3"/>
          <w:lang w:val="sl-SI"/>
        </w:rPr>
        <w:t>g</w:t>
      </w:r>
      <w:r w:rsidRPr="00190162">
        <w:rPr>
          <w:rFonts w:ascii="Calibri" w:eastAsia="Calibri" w:hAnsi="Calibri" w:cs="Calibri"/>
          <w:spacing w:val="1"/>
          <w:lang w:val="sl-SI"/>
        </w:rPr>
        <w:t>o</w:t>
      </w:r>
      <w:r w:rsidRPr="00190162">
        <w:rPr>
          <w:rFonts w:ascii="Calibri" w:eastAsia="Calibri" w:hAnsi="Calibri" w:cs="Calibri"/>
          <w:lang w:val="sl-SI"/>
        </w:rPr>
        <w:t>ški p</w:t>
      </w:r>
      <w:r w:rsidRPr="00190162">
        <w:rPr>
          <w:rFonts w:ascii="Calibri" w:eastAsia="Calibri" w:hAnsi="Calibri" w:cs="Calibri"/>
          <w:spacing w:val="-3"/>
          <w:lang w:val="sl-SI"/>
        </w:rPr>
        <w:t>r</w:t>
      </w:r>
      <w:r w:rsidRPr="00190162">
        <w:rPr>
          <w:rFonts w:ascii="Calibri" w:eastAsia="Calibri" w:hAnsi="Calibri" w:cs="Calibri"/>
          <w:spacing w:val="1"/>
          <w:lang w:val="sl-SI"/>
        </w:rPr>
        <w:t>o</w:t>
      </w:r>
      <w:r w:rsidRPr="00190162">
        <w:rPr>
          <w:rFonts w:ascii="Calibri" w:eastAsia="Calibri" w:hAnsi="Calibri" w:cs="Calibri"/>
          <w:spacing w:val="-2"/>
          <w:lang w:val="sl-SI"/>
        </w:rPr>
        <w:t>c</w:t>
      </w:r>
      <w:r w:rsidRPr="00190162">
        <w:rPr>
          <w:rFonts w:ascii="Calibri" w:eastAsia="Calibri" w:hAnsi="Calibri" w:cs="Calibri"/>
          <w:lang w:val="sl-SI"/>
        </w:rPr>
        <w:t>es</w:t>
      </w:r>
      <w:r w:rsidRPr="00190162">
        <w:rPr>
          <w:rFonts w:ascii="Calibri" w:eastAsia="Calibri" w:hAnsi="Calibri" w:cs="Calibri"/>
          <w:spacing w:val="1"/>
          <w:lang w:val="sl-SI"/>
        </w:rPr>
        <w:t xml:space="preserve"> </w:t>
      </w:r>
      <w:r w:rsidRPr="00190162">
        <w:rPr>
          <w:rFonts w:ascii="Calibri" w:eastAsia="Calibri" w:hAnsi="Calibri" w:cs="Calibri"/>
          <w:lang w:val="sl-SI"/>
        </w:rPr>
        <w:t>in</w:t>
      </w:r>
      <w:r w:rsidRPr="00190162">
        <w:rPr>
          <w:rFonts w:ascii="Calibri" w:eastAsia="Calibri" w:hAnsi="Calibri" w:cs="Calibri"/>
          <w:spacing w:val="-3"/>
          <w:lang w:val="sl-SI"/>
        </w:rPr>
        <w:t xml:space="preserve"> </w:t>
      </w:r>
      <w:r w:rsidRPr="00190162">
        <w:rPr>
          <w:rFonts w:ascii="Calibri" w:eastAsia="Calibri" w:hAnsi="Calibri" w:cs="Calibri"/>
          <w:spacing w:val="-1"/>
          <w:lang w:val="sl-SI"/>
        </w:rPr>
        <w:t>ob</w:t>
      </w:r>
      <w:r w:rsidRPr="00190162">
        <w:rPr>
          <w:rFonts w:ascii="Calibri" w:eastAsia="Calibri" w:hAnsi="Calibri" w:cs="Calibri"/>
          <w:lang w:val="sl-SI"/>
        </w:rPr>
        <w:t>rat</w:t>
      </w:r>
      <w:r w:rsidRPr="00190162">
        <w:rPr>
          <w:rFonts w:ascii="Calibri" w:eastAsia="Calibri" w:hAnsi="Calibri" w:cs="Calibri"/>
          <w:spacing w:val="-1"/>
          <w:lang w:val="sl-SI"/>
        </w:rPr>
        <w:t>n</w:t>
      </w:r>
      <w:r w:rsidRPr="00190162">
        <w:rPr>
          <w:rFonts w:ascii="Calibri" w:eastAsia="Calibri" w:hAnsi="Calibri" w:cs="Calibri"/>
          <w:lang w:val="sl-SI"/>
        </w:rPr>
        <w:t>o;</w:t>
      </w:r>
    </w:p>
    <w:p w14:paraId="22ABEF29" w14:textId="77777777" w:rsidR="00D46D59" w:rsidRPr="00190162" w:rsidRDefault="00D46D59" w:rsidP="00CE2CD8">
      <w:pPr>
        <w:pStyle w:val="Odstavekseznama"/>
        <w:numPr>
          <w:ilvl w:val="0"/>
          <w:numId w:val="5"/>
        </w:numPr>
        <w:tabs>
          <w:tab w:val="left" w:pos="820"/>
        </w:tabs>
        <w:spacing w:before="77" w:after="0"/>
        <w:ind w:right="-20"/>
        <w:jc w:val="both"/>
        <w:rPr>
          <w:rFonts w:ascii="Calibri" w:eastAsia="Calibri" w:hAnsi="Calibri" w:cs="Calibri"/>
          <w:lang w:val="sl-SI"/>
        </w:rPr>
      </w:pPr>
      <w:r w:rsidRPr="00190162">
        <w:rPr>
          <w:rFonts w:ascii="Calibri" w:eastAsia="Calibri" w:hAnsi="Calibri" w:cs="Calibri"/>
          <w:spacing w:val="1"/>
          <w:lang w:val="sl-SI"/>
        </w:rPr>
        <w:t>v</w:t>
      </w:r>
      <w:r w:rsidRPr="00190162">
        <w:rPr>
          <w:rFonts w:ascii="Calibri" w:eastAsia="Calibri" w:hAnsi="Calibri" w:cs="Calibri"/>
          <w:lang w:val="sl-SI"/>
        </w:rPr>
        <w:t>klj</w:t>
      </w:r>
      <w:r w:rsidRPr="00190162">
        <w:rPr>
          <w:rFonts w:ascii="Calibri" w:eastAsia="Calibri" w:hAnsi="Calibri" w:cs="Calibri"/>
          <w:spacing w:val="-1"/>
          <w:lang w:val="sl-SI"/>
        </w:rPr>
        <w:t>u</w:t>
      </w:r>
      <w:r w:rsidRPr="00190162">
        <w:rPr>
          <w:rFonts w:ascii="Calibri" w:eastAsia="Calibri" w:hAnsi="Calibri" w:cs="Calibri"/>
          <w:lang w:val="sl-SI"/>
        </w:rPr>
        <w:t>č</w:t>
      </w:r>
      <w:r w:rsidRPr="00190162">
        <w:rPr>
          <w:rFonts w:ascii="Calibri" w:eastAsia="Calibri" w:hAnsi="Calibri" w:cs="Calibri"/>
          <w:spacing w:val="-2"/>
          <w:lang w:val="sl-SI"/>
        </w:rPr>
        <w:t>e</w:t>
      </w:r>
      <w:r w:rsidRPr="00190162">
        <w:rPr>
          <w:rFonts w:ascii="Calibri" w:eastAsia="Calibri" w:hAnsi="Calibri" w:cs="Calibri"/>
          <w:spacing w:val="1"/>
          <w:lang w:val="sl-SI"/>
        </w:rPr>
        <w:t>v</w:t>
      </w:r>
      <w:r w:rsidRPr="00190162">
        <w:rPr>
          <w:rFonts w:ascii="Calibri" w:eastAsia="Calibri" w:hAnsi="Calibri" w:cs="Calibri"/>
          <w:lang w:val="sl-SI"/>
        </w:rPr>
        <w:t>a</w:t>
      </w:r>
      <w:r w:rsidRPr="00190162">
        <w:rPr>
          <w:rFonts w:ascii="Calibri" w:eastAsia="Calibri" w:hAnsi="Calibri" w:cs="Calibri"/>
          <w:spacing w:val="-1"/>
          <w:lang w:val="sl-SI"/>
        </w:rPr>
        <w:t>n</w:t>
      </w:r>
      <w:r w:rsidRPr="00190162">
        <w:rPr>
          <w:rFonts w:ascii="Calibri" w:eastAsia="Calibri" w:hAnsi="Calibri" w:cs="Calibri"/>
          <w:lang w:val="sl-SI"/>
        </w:rPr>
        <w:t>je</w:t>
      </w:r>
      <w:r w:rsidRPr="00190162">
        <w:rPr>
          <w:rFonts w:ascii="Calibri" w:eastAsia="Calibri" w:hAnsi="Calibri" w:cs="Calibri"/>
          <w:spacing w:val="-2"/>
          <w:lang w:val="sl-SI"/>
        </w:rPr>
        <w:t xml:space="preserve"> </w:t>
      </w:r>
      <w:r w:rsidRPr="00190162">
        <w:rPr>
          <w:rFonts w:ascii="Calibri" w:eastAsia="Calibri" w:hAnsi="Calibri" w:cs="Calibri"/>
          <w:lang w:val="sl-SI"/>
        </w:rPr>
        <w:t>v</w:t>
      </w:r>
      <w:r w:rsidRPr="00190162">
        <w:rPr>
          <w:rFonts w:ascii="Calibri" w:eastAsia="Calibri" w:hAnsi="Calibri" w:cs="Calibri"/>
          <w:spacing w:val="-1"/>
          <w:lang w:val="sl-SI"/>
        </w:rPr>
        <w:t xml:space="preserve"> m</w:t>
      </w:r>
      <w:r w:rsidRPr="00190162">
        <w:rPr>
          <w:rFonts w:ascii="Calibri" w:eastAsia="Calibri" w:hAnsi="Calibri" w:cs="Calibri"/>
          <w:lang w:val="sl-SI"/>
        </w:rPr>
        <w:t>ed</w:t>
      </w:r>
      <w:r w:rsidRPr="00190162">
        <w:rPr>
          <w:rFonts w:ascii="Calibri" w:eastAsia="Calibri" w:hAnsi="Calibri" w:cs="Calibri"/>
          <w:spacing w:val="-1"/>
          <w:lang w:val="sl-SI"/>
        </w:rPr>
        <w:t>n</w:t>
      </w:r>
      <w:r w:rsidRPr="00190162">
        <w:rPr>
          <w:rFonts w:ascii="Calibri" w:eastAsia="Calibri" w:hAnsi="Calibri" w:cs="Calibri"/>
          <w:lang w:val="sl-SI"/>
        </w:rPr>
        <w:t>ar</w:t>
      </w:r>
      <w:r w:rsidRPr="00190162">
        <w:rPr>
          <w:rFonts w:ascii="Calibri" w:eastAsia="Calibri" w:hAnsi="Calibri" w:cs="Calibri"/>
          <w:spacing w:val="1"/>
          <w:lang w:val="sl-SI"/>
        </w:rPr>
        <w:t>o</w:t>
      </w:r>
      <w:r w:rsidRPr="00190162">
        <w:rPr>
          <w:rFonts w:ascii="Calibri" w:eastAsia="Calibri" w:hAnsi="Calibri" w:cs="Calibri"/>
          <w:spacing w:val="-1"/>
          <w:lang w:val="sl-SI"/>
        </w:rPr>
        <w:t>d</w:t>
      </w:r>
      <w:r w:rsidRPr="00190162">
        <w:rPr>
          <w:rFonts w:ascii="Calibri" w:eastAsia="Calibri" w:hAnsi="Calibri" w:cs="Calibri"/>
          <w:spacing w:val="-3"/>
          <w:lang w:val="sl-SI"/>
        </w:rPr>
        <w:t>n</w:t>
      </w:r>
      <w:r w:rsidRPr="00190162">
        <w:rPr>
          <w:rFonts w:ascii="Calibri" w:eastAsia="Calibri" w:hAnsi="Calibri" w:cs="Calibri"/>
          <w:lang w:val="sl-SI"/>
        </w:rPr>
        <w:t>e</w:t>
      </w:r>
      <w:r w:rsidRPr="00190162">
        <w:rPr>
          <w:rFonts w:ascii="Calibri" w:eastAsia="Calibri" w:hAnsi="Calibri" w:cs="Calibri"/>
          <w:spacing w:val="1"/>
          <w:lang w:val="sl-SI"/>
        </w:rPr>
        <w:t xml:space="preserve"> </w:t>
      </w:r>
      <w:r w:rsidRPr="00190162">
        <w:rPr>
          <w:rFonts w:ascii="Calibri" w:eastAsia="Calibri" w:hAnsi="Calibri" w:cs="Calibri"/>
          <w:lang w:val="sl-SI"/>
        </w:rPr>
        <w:t>i</w:t>
      </w:r>
      <w:r w:rsidRPr="00190162">
        <w:rPr>
          <w:rFonts w:ascii="Calibri" w:eastAsia="Calibri" w:hAnsi="Calibri" w:cs="Calibri"/>
          <w:spacing w:val="-1"/>
          <w:lang w:val="sl-SI"/>
        </w:rPr>
        <w:t>z</w:t>
      </w:r>
      <w:r w:rsidRPr="00190162">
        <w:rPr>
          <w:rFonts w:ascii="Calibri" w:eastAsia="Calibri" w:hAnsi="Calibri" w:cs="Calibri"/>
          <w:spacing w:val="1"/>
          <w:lang w:val="sl-SI"/>
        </w:rPr>
        <w:t>o</w:t>
      </w:r>
      <w:r w:rsidRPr="00190162">
        <w:rPr>
          <w:rFonts w:ascii="Calibri" w:eastAsia="Calibri" w:hAnsi="Calibri" w:cs="Calibri"/>
          <w:spacing w:val="-1"/>
          <w:lang w:val="sl-SI"/>
        </w:rPr>
        <w:t>b</w:t>
      </w:r>
      <w:r w:rsidRPr="00190162">
        <w:rPr>
          <w:rFonts w:ascii="Calibri" w:eastAsia="Calibri" w:hAnsi="Calibri" w:cs="Calibri"/>
          <w:lang w:val="sl-SI"/>
        </w:rPr>
        <w:t>ra</w:t>
      </w:r>
      <w:r w:rsidRPr="00190162">
        <w:rPr>
          <w:rFonts w:ascii="Calibri" w:eastAsia="Calibri" w:hAnsi="Calibri" w:cs="Calibri"/>
          <w:spacing w:val="-1"/>
          <w:lang w:val="sl-SI"/>
        </w:rPr>
        <w:t>ž</w:t>
      </w:r>
      <w:r w:rsidRPr="00190162">
        <w:rPr>
          <w:rFonts w:ascii="Calibri" w:eastAsia="Calibri" w:hAnsi="Calibri" w:cs="Calibri"/>
          <w:spacing w:val="-2"/>
          <w:lang w:val="sl-SI"/>
        </w:rPr>
        <w:t>e</w:t>
      </w:r>
      <w:r w:rsidRPr="00190162">
        <w:rPr>
          <w:rFonts w:ascii="Calibri" w:eastAsia="Calibri" w:hAnsi="Calibri" w:cs="Calibri"/>
          <w:spacing w:val="1"/>
          <w:lang w:val="sl-SI"/>
        </w:rPr>
        <w:t>v</w:t>
      </w:r>
      <w:r w:rsidRPr="00190162">
        <w:rPr>
          <w:rFonts w:ascii="Calibri" w:eastAsia="Calibri" w:hAnsi="Calibri" w:cs="Calibri"/>
          <w:lang w:val="sl-SI"/>
        </w:rPr>
        <w:t>al</w:t>
      </w:r>
      <w:r w:rsidRPr="00190162">
        <w:rPr>
          <w:rFonts w:ascii="Calibri" w:eastAsia="Calibri" w:hAnsi="Calibri" w:cs="Calibri"/>
          <w:spacing w:val="-1"/>
          <w:lang w:val="sl-SI"/>
        </w:rPr>
        <w:t>n</w:t>
      </w:r>
      <w:r w:rsidRPr="00190162">
        <w:rPr>
          <w:rFonts w:ascii="Calibri" w:eastAsia="Calibri" w:hAnsi="Calibri" w:cs="Calibri"/>
          <w:lang w:val="sl-SI"/>
        </w:rPr>
        <w:t>e</w:t>
      </w:r>
      <w:r w:rsidRPr="00190162">
        <w:rPr>
          <w:rFonts w:ascii="Calibri" w:eastAsia="Calibri" w:hAnsi="Calibri" w:cs="Calibri"/>
          <w:spacing w:val="1"/>
          <w:lang w:val="sl-SI"/>
        </w:rPr>
        <w:t xml:space="preserve"> </w:t>
      </w:r>
      <w:r w:rsidRPr="00190162">
        <w:rPr>
          <w:rFonts w:ascii="Calibri" w:eastAsia="Calibri" w:hAnsi="Calibri" w:cs="Calibri"/>
          <w:lang w:val="sl-SI"/>
        </w:rPr>
        <w:t>in</w:t>
      </w:r>
      <w:r w:rsidRPr="00190162">
        <w:rPr>
          <w:rFonts w:ascii="Calibri" w:eastAsia="Calibri" w:hAnsi="Calibri" w:cs="Calibri"/>
          <w:spacing w:val="-1"/>
          <w:lang w:val="sl-SI"/>
        </w:rPr>
        <w:t xml:space="preserve"> </w:t>
      </w:r>
      <w:r w:rsidRPr="00190162">
        <w:rPr>
          <w:rFonts w:ascii="Calibri" w:eastAsia="Calibri" w:hAnsi="Calibri" w:cs="Calibri"/>
          <w:spacing w:val="-2"/>
          <w:lang w:val="sl-SI"/>
        </w:rPr>
        <w:t>r</w:t>
      </w:r>
      <w:r w:rsidRPr="00190162">
        <w:rPr>
          <w:rFonts w:ascii="Calibri" w:eastAsia="Calibri" w:hAnsi="Calibri" w:cs="Calibri"/>
          <w:lang w:val="sl-SI"/>
        </w:rPr>
        <w:t>a</w:t>
      </w:r>
      <w:r w:rsidRPr="00190162">
        <w:rPr>
          <w:rFonts w:ascii="Calibri" w:eastAsia="Calibri" w:hAnsi="Calibri" w:cs="Calibri"/>
          <w:spacing w:val="-1"/>
          <w:lang w:val="sl-SI"/>
        </w:rPr>
        <w:t>z</w:t>
      </w:r>
      <w:r w:rsidRPr="00190162">
        <w:rPr>
          <w:rFonts w:ascii="Calibri" w:eastAsia="Calibri" w:hAnsi="Calibri" w:cs="Calibri"/>
          <w:lang w:val="sl-SI"/>
        </w:rPr>
        <w:t>isk</w:t>
      </w:r>
      <w:r w:rsidRPr="00190162">
        <w:rPr>
          <w:rFonts w:ascii="Calibri" w:eastAsia="Calibri" w:hAnsi="Calibri" w:cs="Calibri"/>
          <w:spacing w:val="-1"/>
          <w:lang w:val="sl-SI"/>
        </w:rPr>
        <w:t>ov</w:t>
      </w:r>
      <w:r w:rsidRPr="00190162">
        <w:rPr>
          <w:rFonts w:ascii="Calibri" w:eastAsia="Calibri" w:hAnsi="Calibri" w:cs="Calibri"/>
          <w:lang w:val="sl-SI"/>
        </w:rPr>
        <w:t>al</w:t>
      </w:r>
      <w:r w:rsidRPr="00190162">
        <w:rPr>
          <w:rFonts w:ascii="Calibri" w:eastAsia="Calibri" w:hAnsi="Calibri" w:cs="Calibri"/>
          <w:spacing w:val="-1"/>
          <w:lang w:val="sl-SI"/>
        </w:rPr>
        <w:t>n</w:t>
      </w:r>
      <w:r w:rsidRPr="00190162">
        <w:rPr>
          <w:rFonts w:ascii="Calibri" w:eastAsia="Calibri" w:hAnsi="Calibri" w:cs="Calibri"/>
          <w:lang w:val="sl-SI"/>
        </w:rPr>
        <w:t>e</w:t>
      </w:r>
      <w:r w:rsidRPr="00190162">
        <w:rPr>
          <w:rFonts w:ascii="Calibri" w:eastAsia="Calibri" w:hAnsi="Calibri" w:cs="Calibri"/>
          <w:spacing w:val="1"/>
          <w:lang w:val="sl-SI"/>
        </w:rPr>
        <w:t xml:space="preserve"> m</w:t>
      </w:r>
      <w:r w:rsidRPr="00190162">
        <w:rPr>
          <w:rFonts w:ascii="Calibri" w:eastAsia="Calibri" w:hAnsi="Calibri" w:cs="Calibri"/>
          <w:spacing w:val="-3"/>
          <w:lang w:val="sl-SI"/>
        </w:rPr>
        <w:t>r</w:t>
      </w:r>
      <w:r w:rsidRPr="00190162">
        <w:rPr>
          <w:rFonts w:ascii="Calibri" w:eastAsia="Calibri" w:hAnsi="Calibri" w:cs="Calibri"/>
          <w:lang w:val="sl-SI"/>
        </w:rPr>
        <w:t>eže;</w:t>
      </w:r>
    </w:p>
    <w:p w14:paraId="3902C4FF" w14:textId="77777777" w:rsidR="00D46D59" w:rsidRPr="00190162" w:rsidRDefault="00D46D59" w:rsidP="00CE2CD8">
      <w:pPr>
        <w:pStyle w:val="Odstavekseznama"/>
        <w:numPr>
          <w:ilvl w:val="0"/>
          <w:numId w:val="5"/>
        </w:numPr>
        <w:tabs>
          <w:tab w:val="left" w:pos="820"/>
        </w:tabs>
        <w:spacing w:before="77" w:after="0"/>
        <w:ind w:right="-20"/>
        <w:jc w:val="both"/>
        <w:rPr>
          <w:rFonts w:ascii="Calibri" w:eastAsia="Calibri" w:hAnsi="Calibri" w:cs="Calibri"/>
          <w:lang w:val="sl-SI"/>
        </w:rPr>
      </w:pPr>
      <w:r w:rsidRPr="00190162">
        <w:rPr>
          <w:rFonts w:ascii="Calibri" w:eastAsia="Calibri" w:hAnsi="Calibri" w:cs="Calibri"/>
          <w:lang w:val="sl-SI"/>
        </w:rPr>
        <w:t>ra</w:t>
      </w:r>
      <w:r w:rsidRPr="00190162">
        <w:rPr>
          <w:rFonts w:ascii="Calibri" w:eastAsia="Calibri" w:hAnsi="Calibri" w:cs="Calibri"/>
          <w:spacing w:val="-1"/>
          <w:lang w:val="sl-SI"/>
        </w:rPr>
        <w:t>z</w:t>
      </w:r>
      <w:r w:rsidRPr="00190162">
        <w:rPr>
          <w:rFonts w:ascii="Calibri" w:eastAsia="Calibri" w:hAnsi="Calibri" w:cs="Calibri"/>
          <w:spacing w:val="1"/>
          <w:lang w:val="sl-SI"/>
        </w:rPr>
        <w:t>vo</w:t>
      </w:r>
      <w:r w:rsidRPr="00190162">
        <w:rPr>
          <w:rFonts w:ascii="Calibri" w:eastAsia="Calibri" w:hAnsi="Calibri" w:cs="Calibri"/>
          <w:lang w:val="sl-SI"/>
        </w:rPr>
        <w:t>j</w:t>
      </w:r>
      <w:r w:rsidRPr="00190162">
        <w:rPr>
          <w:rFonts w:ascii="Calibri" w:eastAsia="Calibri" w:hAnsi="Calibri" w:cs="Calibri"/>
          <w:spacing w:val="-2"/>
          <w:lang w:val="sl-SI"/>
        </w:rPr>
        <w:t xml:space="preserve"> zavoda – </w:t>
      </w:r>
      <w:r w:rsidRPr="00190162">
        <w:rPr>
          <w:rFonts w:ascii="Calibri" w:eastAsia="Calibri" w:hAnsi="Calibri" w:cs="Calibri"/>
          <w:spacing w:val="1"/>
          <w:lang w:val="sl-SI"/>
        </w:rPr>
        <w:t>k</w:t>
      </w:r>
      <w:r w:rsidRPr="00190162">
        <w:rPr>
          <w:rFonts w:ascii="Calibri" w:eastAsia="Calibri" w:hAnsi="Calibri" w:cs="Calibri"/>
          <w:lang w:val="sl-SI"/>
        </w:rPr>
        <w:t>a</w:t>
      </w:r>
      <w:r w:rsidRPr="00190162">
        <w:rPr>
          <w:rFonts w:ascii="Calibri" w:eastAsia="Calibri" w:hAnsi="Calibri" w:cs="Calibri"/>
          <w:spacing w:val="-1"/>
          <w:lang w:val="sl-SI"/>
        </w:rPr>
        <w:t>d</w:t>
      </w:r>
      <w:r w:rsidRPr="00190162">
        <w:rPr>
          <w:rFonts w:ascii="Calibri" w:eastAsia="Calibri" w:hAnsi="Calibri" w:cs="Calibri"/>
          <w:lang w:val="sl-SI"/>
        </w:rPr>
        <w:t>r</w:t>
      </w:r>
      <w:r w:rsidRPr="00190162">
        <w:rPr>
          <w:rFonts w:ascii="Calibri" w:eastAsia="Calibri" w:hAnsi="Calibri" w:cs="Calibri"/>
          <w:spacing w:val="-1"/>
          <w:lang w:val="sl-SI"/>
        </w:rPr>
        <w:t>i in organizacijska struktura</w:t>
      </w:r>
      <w:r w:rsidRPr="00190162">
        <w:rPr>
          <w:rFonts w:ascii="Calibri" w:eastAsia="Calibri" w:hAnsi="Calibri" w:cs="Calibri"/>
          <w:lang w:val="sl-SI"/>
        </w:rPr>
        <w:t>;</w:t>
      </w:r>
    </w:p>
    <w:p w14:paraId="3A4C40F4" w14:textId="77777777" w:rsidR="00D46D59" w:rsidRPr="00190162" w:rsidRDefault="00D46D59" w:rsidP="00CE2CD8">
      <w:pPr>
        <w:pStyle w:val="Odstavekseznama"/>
        <w:numPr>
          <w:ilvl w:val="0"/>
          <w:numId w:val="5"/>
        </w:numPr>
        <w:tabs>
          <w:tab w:val="left" w:pos="820"/>
        </w:tabs>
        <w:spacing w:before="77" w:after="0"/>
        <w:ind w:right="-20"/>
        <w:jc w:val="both"/>
        <w:rPr>
          <w:rFonts w:ascii="Calibri" w:eastAsia="Calibri" w:hAnsi="Calibri" w:cs="Calibri"/>
          <w:lang w:val="sl-SI"/>
        </w:rPr>
      </w:pPr>
      <w:r w:rsidRPr="00190162">
        <w:rPr>
          <w:rFonts w:ascii="Calibri" w:eastAsia="Calibri" w:hAnsi="Calibri" w:cs="Calibri"/>
          <w:spacing w:val="-1"/>
          <w:lang w:val="sl-SI"/>
        </w:rPr>
        <w:t>d</w:t>
      </w:r>
      <w:r w:rsidRPr="00190162">
        <w:rPr>
          <w:rFonts w:ascii="Calibri" w:eastAsia="Calibri" w:hAnsi="Calibri" w:cs="Calibri"/>
          <w:lang w:val="sl-SI"/>
        </w:rPr>
        <w:t>r</w:t>
      </w:r>
      <w:r w:rsidRPr="00190162">
        <w:rPr>
          <w:rFonts w:ascii="Calibri" w:eastAsia="Calibri" w:hAnsi="Calibri" w:cs="Calibri"/>
          <w:spacing w:val="-1"/>
          <w:lang w:val="sl-SI"/>
        </w:rPr>
        <w:t>užb</w:t>
      </w:r>
      <w:r w:rsidRPr="00190162">
        <w:rPr>
          <w:rFonts w:ascii="Calibri" w:eastAsia="Calibri" w:hAnsi="Calibri" w:cs="Calibri"/>
          <w:lang w:val="sl-SI"/>
        </w:rPr>
        <w:t>eno</w:t>
      </w:r>
      <w:r w:rsidRPr="00190162">
        <w:rPr>
          <w:rFonts w:ascii="Calibri" w:eastAsia="Calibri" w:hAnsi="Calibri" w:cs="Calibri"/>
          <w:spacing w:val="1"/>
          <w:lang w:val="sl-SI"/>
        </w:rPr>
        <w:t xml:space="preserve"> </w:t>
      </w:r>
      <w:r w:rsidRPr="00190162">
        <w:rPr>
          <w:rFonts w:ascii="Calibri" w:eastAsia="Calibri" w:hAnsi="Calibri" w:cs="Calibri"/>
          <w:spacing w:val="2"/>
          <w:lang w:val="sl-SI"/>
        </w:rPr>
        <w:t>o</w:t>
      </w:r>
      <w:r w:rsidRPr="00190162">
        <w:rPr>
          <w:rFonts w:ascii="Calibri" w:eastAsia="Calibri" w:hAnsi="Calibri" w:cs="Calibri"/>
          <w:spacing w:val="-1"/>
          <w:lang w:val="sl-SI"/>
        </w:rPr>
        <w:t>dgov</w:t>
      </w:r>
      <w:r w:rsidRPr="00190162">
        <w:rPr>
          <w:rFonts w:ascii="Calibri" w:eastAsia="Calibri" w:hAnsi="Calibri" w:cs="Calibri"/>
          <w:spacing w:val="1"/>
          <w:lang w:val="sl-SI"/>
        </w:rPr>
        <w:t>o</w:t>
      </w:r>
      <w:r w:rsidRPr="00190162">
        <w:rPr>
          <w:rFonts w:ascii="Calibri" w:eastAsia="Calibri" w:hAnsi="Calibri" w:cs="Calibri"/>
          <w:lang w:val="sl-SI"/>
        </w:rPr>
        <w:t>r</w:t>
      </w:r>
      <w:r w:rsidRPr="00190162">
        <w:rPr>
          <w:rFonts w:ascii="Calibri" w:eastAsia="Calibri" w:hAnsi="Calibri" w:cs="Calibri"/>
          <w:spacing w:val="-1"/>
          <w:lang w:val="sl-SI"/>
        </w:rPr>
        <w:t>n</w:t>
      </w:r>
      <w:r w:rsidRPr="00190162">
        <w:rPr>
          <w:rFonts w:ascii="Calibri" w:eastAsia="Calibri" w:hAnsi="Calibri" w:cs="Calibri"/>
          <w:lang w:val="sl-SI"/>
        </w:rPr>
        <w:t>o</w:t>
      </w:r>
      <w:r w:rsidRPr="00190162">
        <w:rPr>
          <w:rFonts w:ascii="Calibri" w:eastAsia="Calibri" w:hAnsi="Calibri" w:cs="Calibri"/>
          <w:spacing w:val="-1"/>
          <w:lang w:val="sl-SI"/>
        </w:rPr>
        <w:t xml:space="preserve"> </w:t>
      </w:r>
      <w:r w:rsidRPr="00190162">
        <w:rPr>
          <w:rFonts w:ascii="Calibri" w:eastAsia="Calibri" w:hAnsi="Calibri" w:cs="Calibri"/>
          <w:lang w:val="sl-SI"/>
        </w:rPr>
        <w:t>del</w:t>
      </w:r>
      <w:r w:rsidRPr="00190162">
        <w:rPr>
          <w:rFonts w:ascii="Calibri" w:eastAsia="Calibri" w:hAnsi="Calibri" w:cs="Calibri"/>
          <w:spacing w:val="-1"/>
          <w:lang w:val="sl-SI"/>
        </w:rPr>
        <w:t>ov</w:t>
      </w:r>
      <w:r w:rsidRPr="00190162">
        <w:rPr>
          <w:rFonts w:ascii="Calibri" w:eastAsia="Calibri" w:hAnsi="Calibri" w:cs="Calibri"/>
          <w:lang w:val="sl-SI"/>
        </w:rPr>
        <w:t>a</w:t>
      </w:r>
      <w:r w:rsidRPr="00190162">
        <w:rPr>
          <w:rFonts w:ascii="Calibri" w:eastAsia="Calibri" w:hAnsi="Calibri" w:cs="Calibri"/>
          <w:spacing w:val="-1"/>
          <w:lang w:val="sl-SI"/>
        </w:rPr>
        <w:t>n</w:t>
      </w:r>
      <w:r w:rsidRPr="00190162">
        <w:rPr>
          <w:rFonts w:ascii="Calibri" w:eastAsia="Calibri" w:hAnsi="Calibri" w:cs="Calibri"/>
          <w:lang w:val="sl-SI"/>
        </w:rPr>
        <w:t>je.</w:t>
      </w:r>
    </w:p>
    <w:p w14:paraId="0B2C01A9" w14:textId="77777777" w:rsidR="00985A8A" w:rsidRDefault="00985A8A" w:rsidP="00471C09">
      <w:pPr>
        <w:widowControl w:val="0"/>
        <w:autoSpaceDE w:val="0"/>
        <w:autoSpaceDN w:val="0"/>
        <w:adjustRightInd w:val="0"/>
        <w:spacing w:after="0"/>
        <w:ind w:left="4"/>
        <w:jc w:val="both"/>
        <w:rPr>
          <w:rFonts w:ascii="Calibri" w:hAnsi="Calibri" w:cs="Calibri"/>
          <w:b/>
          <w:bCs/>
          <w:color w:val="4F81BD"/>
          <w:lang w:val="sl-SI"/>
        </w:rPr>
      </w:pPr>
    </w:p>
    <w:p w14:paraId="1F7F646D" w14:textId="77777777" w:rsidR="00985A8A" w:rsidRDefault="00985A8A" w:rsidP="00471C09">
      <w:pPr>
        <w:widowControl w:val="0"/>
        <w:autoSpaceDE w:val="0"/>
        <w:autoSpaceDN w:val="0"/>
        <w:adjustRightInd w:val="0"/>
        <w:spacing w:after="0"/>
        <w:ind w:left="4"/>
        <w:jc w:val="both"/>
        <w:rPr>
          <w:rFonts w:ascii="Calibri" w:hAnsi="Calibri" w:cs="Calibri"/>
          <w:b/>
          <w:bCs/>
          <w:color w:val="4F81BD"/>
          <w:lang w:val="sl-SI"/>
        </w:rPr>
      </w:pPr>
    </w:p>
    <w:p w14:paraId="29975EE2" w14:textId="77777777" w:rsidR="00985A8A" w:rsidRDefault="00985A8A" w:rsidP="00471C09">
      <w:pPr>
        <w:widowControl w:val="0"/>
        <w:autoSpaceDE w:val="0"/>
        <w:autoSpaceDN w:val="0"/>
        <w:adjustRightInd w:val="0"/>
        <w:spacing w:after="0"/>
        <w:ind w:left="4"/>
        <w:jc w:val="both"/>
        <w:rPr>
          <w:rFonts w:ascii="Calibri" w:hAnsi="Calibri" w:cs="Calibri"/>
          <w:b/>
          <w:bCs/>
          <w:color w:val="4F81BD"/>
          <w:lang w:val="sl-SI"/>
        </w:rPr>
      </w:pPr>
    </w:p>
    <w:p w14:paraId="7372C527" w14:textId="77777777" w:rsidR="00985A8A" w:rsidRDefault="00985A8A" w:rsidP="00471C09">
      <w:pPr>
        <w:widowControl w:val="0"/>
        <w:autoSpaceDE w:val="0"/>
        <w:autoSpaceDN w:val="0"/>
        <w:adjustRightInd w:val="0"/>
        <w:spacing w:after="0"/>
        <w:ind w:left="4"/>
        <w:jc w:val="both"/>
        <w:rPr>
          <w:rFonts w:ascii="Calibri" w:hAnsi="Calibri" w:cs="Calibri"/>
          <w:b/>
          <w:bCs/>
          <w:color w:val="4F81BD"/>
          <w:lang w:val="sl-SI"/>
        </w:rPr>
      </w:pPr>
    </w:p>
    <w:p w14:paraId="1704851C" w14:textId="77777777" w:rsidR="00985A8A" w:rsidRDefault="00985A8A" w:rsidP="00471C09">
      <w:pPr>
        <w:widowControl w:val="0"/>
        <w:autoSpaceDE w:val="0"/>
        <w:autoSpaceDN w:val="0"/>
        <w:adjustRightInd w:val="0"/>
        <w:spacing w:after="0"/>
        <w:ind w:left="4"/>
        <w:jc w:val="both"/>
        <w:rPr>
          <w:rFonts w:ascii="Calibri" w:hAnsi="Calibri" w:cs="Calibri"/>
          <w:b/>
          <w:bCs/>
          <w:color w:val="4F81BD"/>
          <w:lang w:val="sl-SI"/>
        </w:rPr>
      </w:pPr>
    </w:p>
    <w:p w14:paraId="14013BF3" w14:textId="15025F08" w:rsidR="0060328A" w:rsidRPr="00BD5A3A" w:rsidRDefault="0060328A" w:rsidP="00471C09">
      <w:pPr>
        <w:widowControl w:val="0"/>
        <w:autoSpaceDE w:val="0"/>
        <w:autoSpaceDN w:val="0"/>
        <w:adjustRightInd w:val="0"/>
        <w:spacing w:after="0"/>
        <w:ind w:left="4"/>
        <w:jc w:val="both"/>
        <w:rPr>
          <w:rFonts w:ascii="Times New Roman" w:hAnsi="Times New Roman" w:cs="Vrinda"/>
          <w:sz w:val="24"/>
          <w:szCs w:val="24"/>
          <w:lang w:val="sl-SI"/>
        </w:rPr>
      </w:pPr>
      <w:r w:rsidRPr="00BD5A3A">
        <w:rPr>
          <w:rFonts w:ascii="Calibri" w:hAnsi="Calibri" w:cs="Calibri"/>
          <w:b/>
          <w:bCs/>
          <w:color w:val="4F81BD"/>
          <w:lang w:val="sl-SI"/>
        </w:rPr>
        <w:lastRenderedPageBreak/>
        <w:t>Strategije:</w:t>
      </w:r>
    </w:p>
    <w:p w14:paraId="0E65A3E9"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6C4DD1D2" w14:textId="77777777" w:rsidR="0060328A" w:rsidRPr="00BD5A3A" w:rsidRDefault="0060328A" w:rsidP="00CE2CD8">
      <w:pPr>
        <w:widowControl w:val="0"/>
        <w:numPr>
          <w:ilvl w:val="0"/>
          <w:numId w:val="6"/>
        </w:numPr>
        <w:overflowPunct w:val="0"/>
        <w:autoSpaceDE w:val="0"/>
        <w:autoSpaceDN w:val="0"/>
        <w:adjustRightInd w:val="0"/>
        <w:spacing w:after="0"/>
        <w:ind w:left="724" w:hanging="724"/>
        <w:jc w:val="both"/>
        <w:rPr>
          <w:rFonts w:ascii="Calibri" w:hAnsi="Calibri" w:cs="Calibri"/>
          <w:b/>
          <w:bCs/>
          <w:color w:val="4F81BD"/>
          <w:lang w:val="sl-SI"/>
        </w:rPr>
      </w:pPr>
      <w:r w:rsidRPr="00BD5A3A">
        <w:rPr>
          <w:rFonts w:ascii="Calibri" w:hAnsi="Calibri" w:cs="Calibri"/>
          <w:b/>
          <w:bCs/>
          <w:color w:val="4F81BD"/>
          <w:lang w:val="sl-SI"/>
        </w:rPr>
        <w:t xml:space="preserve">Z izborom kadrov </w:t>
      </w:r>
    </w:p>
    <w:p w14:paraId="00775DA1"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7E4F9205" w14:textId="70B47B3C" w:rsidR="0060328A" w:rsidRPr="00BD5A3A" w:rsidRDefault="0060328A" w:rsidP="00471C09">
      <w:pPr>
        <w:widowControl w:val="0"/>
        <w:overflowPunct w:val="0"/>
        <w:autoSpaceDE w:val="0"/>
        <w:autoSpaceDN w:val="0"/>
        <w:adjustRightInd w:val="0"/>
        <w:spacing w:after="0"/>
        <w:ind w:left="4"/>
        <w:jc w:val="both"/>
        <w:rPr>
          <w:rFonts w:ascii="Times New Roman" w:hAnsi="Times New Roman" w:cs="Vrinda"/>
          <w:sz w:val="24"/>
          <w:szCs w:val="24"/>
          <w:lang w:val="sl-SI"/>
        </w:rPr>
      </w:pPr>
      <w:r w:rsidRPr="00BD5A3A">
        <w:rPr>
          <w:rFonts w:ascii="Calibri" w:hAnsi="Calibri" w:cs="Calibri"/>
          <w:lang w:val="sl-SI"/>
        </w:rPr>
        <w:t>Zagotoviti aktualna znanja s področja podjetništva in mednarodnega poslovanja</w:t>
      </w:r>
      <w:r w:rsidR="003A3900">
        <w:rPr>
          <w:rFonts w:ascii="Calibri" w:hAnsi="Calibri" w:cs="Calibri"/>
          <w:lang w:val="sl-SI"/>
        </w:rPr>
        <w:t xml:space="preserve"> kot tudi dediščinskega in kulinaričnega turizma</w:t>
      </w:r>
      <w:r w:rsidRPr="00BD5A3A">
        <w:rPr>
          <w:rFonts w:ascii="Calibri" w:hAnsi="Calibri" w:cs="Calibri"/>
          <w:lang w:val="sl-SI"/>
        </w:rPr>
        <w:t xml:space="preserve">. Pri tem </w:t>
      </w:r>
      <w:r w:rsidR="00BD5A3A" w:rsidRPr="00BD5A3A">
        <w:rPr>
          <w:rFonts w:ascii="Calibri" w:hAnsi="Calibri" w:cs="Calibri"/>
          <w:lang w:val="sl-SI"/>
        </w:rPr>
        <w:t>v študijski proces</w:t>
      </w:r>
      <w:r w:rsidR="00BD5A3A">
        <w:rPr>
          <w:rFonts w:ascii="Calibri" w:hAnsi="Calibri" w:cs="Calibri"/>
          <w:lang w:val="sl-SI"/>
        </w:rPr>
        <w:t xml:space="preserve"> občasno kot goste vključujemo</w:t>
      </w:r>
      <w:r w:rsidRPr="00BD5A3A">
        <w:rPr>
          <w:rFonts w:ascii="Calibri" w:hAnsi="Calibri" w:cs="Calibri"/>
          <w:lang w:val="sl-SI"/>
        </w:rPr>
        <w:t xml:space="preserve"> tudi predavatelje iz tujine, ki študentom </w:t>
      </w:r>
      <w:r w:rsidR="00BD5A3A">
        <w:rPr>
          <w:rFonts w:ascii="Calibri" w:hAnsi="Calibri" w:cs="Calibri"/>
          <w:lang w:val="sl-SI"/>
        </w:rPr>
        <w:t>podajajo</w:t>
      </w:r>
      <w:r w:rsidRPr="00BD5A3A">
        <w:rPr>
          <w:rFonts w:ascii="Calibri" w:hAnsi="Calibri" w:cs="Calibri"/>
          <w:lang w:val="sl-SI"/>
        </w:rPr>
        <w:t xml:space="preserve"> drugače</w:t>
      </w:r>
      <w:r w:rsidR="00043449" w:rsidRPr="00BD5A3A">
        <w:rPr>
          <w:rFonts w:ascii="Calibri" w:hAnsi="Calibri" w:cs="Calibri"/>
          <w:lang w:val="sl-SI"/>
        </w:rPr>
        <w:t>n</w:t>
      </w:r>
      <w:r w:rsidRPr="00BD5A3A">
        <w:rPr>
          <w:rFonts w:ascii="Calibri" w:hAnsi="Calibri" w:cs="Calibri"/>
          <w:lang w:val="sl-SI"/>
        </w:rPr>
        <w:t xml:space="preserve"> pogled, izkušnje iz drugega vidika, </w:t>
      </w:r>
      <w:r w:rsidR="00BD5A3A">
        <w:rPr>
          <w:rFonts w:ascii="Calibri" w:hAnsi="Calibri" w:cs="Calibri"/>
          <w:lang w:val="sl-SI"/>
        </w:rPr>
        <w:t>i</w:t>
      </w:r>
      <w:r w:rsidRPr="00BD5A3A">
        <w:rPr>
          <w:rFonts w:ascii="Calibri" w:hAnsi="Calibri" w:cs="Calibri"/>
          <w:lang w:val="sl-SI"/>
        </w:rPr>
        <w:t>z drugega kulturnega okolja. Ker je</w:t>
      </w:r>
      <w:r w:rsidR="00985A8A">
        <w:rPr>
          <w:rFonts w:ascii="Calibri" w:hAnsi="Calibri" w:cs="Calibri"/>
          <w:lang w:val="sl-SI"/>
        </w:rPr>
        <w:t>,</w:t>
      </w:r>
      <w:r w:rsidRPr="00BD5A3A">
        <w:rPr>
          <w:rFonts w:ascii="Calibri" w:hAnsi="Calibri" w:cs="Calibri"/>
          <w:lang w:val="sl-SI"/>
        </w:rPr>
        <w:t xml:space="preserve"> </w:t>
      </w:r>
      <w:r w:rsidR="00BD5A3A">
        <w:rPr>
          <w:rFonts w:ascii="Calibri" w:hAnsi="Calibri" w:cs="Calibri"/>
          <w:lang w:val="sl-SI"/>
        </w:rPr>
        <w:t>posebej v tretjem letniku</w:t>
      </w:r>
      <w:r w:rsidR="00985A8A">
        <w:rPr>
          <w:rFonts w:ascii="Calibri" w:hAnsi="Calibri" w:cs="Calibri"/>
          <w:lang w:val="sl-SI"/>
        </w:rPr>
        <w:t>,</w:t>
      </w:r>
      <w:r w:rsidR="00BD5A3A">
        <w:rPr>
          <w:rFonts w:ascii="Calibri" w:hAnsi="Calibri" w:cs="Calibri"/>
          <w:lang w:val="sl-SI"/>
        </w:rPr>
        <w:t xml:space="preserve"> dodiplomskega študija </w:t>
      </w:r>
      <w:r w:rsidR="003A3900">
        <w:rPr>
          <w:rFonts w:ascii="Calibri" w:hAnsi="Calibri" w:cs="Calibri"/>
          <w:lang w:val="sl-SI"/>
        </w:rPr>
        <w:t xml:space="preserve">programa podjetništva in mednarodnega poslovanja </w:t>
      </w:r>
      <w:r w:rsidR="00BD5A3A">
        <w:rPr>
          <w:rFonts w:ascii="Calibri" w:hAnsi="Calibri" w:cs="Calibri"/>
          <w:lang w:val="sl-SI"/>
        </w:rPr>
        <w:t xml:space="preserve">in v obeh letnikih novega magistrskega programa </w:t>
      </w:r>
      <w:r w:rsidR="00BD5A3A" w:rsidRPr="00BD5A3A">
        <w:rPr>
          <w:rFonts w:ascii="Calibri" w:hAnsi="Calibri" w:cs="Calibri"/>
          <w:lang w:val="sl-SI"/>
        </w:rPr>
        <w:t xml:space="preserve">poudarek </w:t>
      </w:r>
      <w:r w:rsidRPr="00BD5A3A">
        <w:rPr>
          <w:rFonts w:ascii="Calibri" w:hAnsi="Calibri" w:cs="Calibri"/>
          <w:lang w:val="sl-SI"/>
        </w:rPr>
        <w:t>na mednarodnem vidiku podjetništva</w:t>
      </w:r>
      <w:r w:rsidR="00BD5A3A">
        <w:rPr>
          <w:rFonts w:ascii="Calibri" w:hAnsi="Calibri" w:cs="Calibri"/>
          <w:lang w:val="sl-SI"/>
        </w:rPr>
        <w:t>,</w:t>
      </w:r>
      <w:r w:rsidRPr="00BD5A3A">
        <w:rPr>
          <w:rFonts w:ascii="Calibri" w:hAnsi="Calibri" w:cs="Calibri"/>
          <w:lang w:val="sl-SI"/>
        </w:rPr>
        <w:t xml:space="preserve"> je zelo pomembno študente ne samo seznaniti</w:t>
      </w:r>
      <w:r w:rsidR="00BD5A3A">
        <w:rPr>
          <w:rFonts w:ascii="Calibri" w:hAnsi="Calibri" w:cs="Calibri"/>
          <w:lang w:val="sl-SI"/>
        </w:rPr>
        <w:t xml:space="preserve"> s</w:t>
      </w:r>
      <w:r w:rsidRPr="00BD5A3A">
        <w:rPr>
          <w:rFonts w:ascii="Calibri" w:hAnsi="Calibri" w:cs="Calibri"/>
          <w:lang w:val="sl-SI"/>
        </w:rPr>
        <w:t xml:space="preserve">, temveč </w:t>
      </w:r>
      <w:r w:rsidR="00BD5A3A">
        <w:rPr>
          <w:rFonts w:ascii="Calibri" w:hAnsi="Calibri" w:cs="Calibri"/>
          <w:lang w:val="sl-SI"/>
        </w:rPr>
        <w:t xml:space="preserve">jim dati </w:t>
      </w:r>
      <w:r w:rsidR="00985A8A">
        <w:rPr>
          <w:rFonts w:ascii="Calibri" w:hAnsi="Calibri" w:cs="Calibri"/>
          <w:lang w:val="sl-SI"/>
        </w:rPr>
        <w:t xml:space="preserve">tudi priložnost </w:t>
      </w:r>
      <w:r w:rsidR="00BD5A3A">
        <w:rPr>
          <w:rFonts w:ascii="Calibri" w:hAnsi="Calibri" w:cs="Calibri"/>
          <w:lang w:val="sl-SI"/>
        </w:rPr>
        <w:t>praktično občutiti</w:t>
      </w:r>
      <w:r w:rsidRPr="00BD5A3A">
        <w:rPr>
          <w:rFonts w:ascii="Calibri" w:hAnsi="Calibri" w:cs="Calibri"/>
          <w:lang w:val="sl-SI"/>
        </w:rPr>
        <w:t xml:space="preserve"> </w:t>
      </w:r>
      <w:r w:rsidR="00BD5A3A">
        <w:rPr>
          <w:rFonts w:ascii="Calibri" w:hAnsi="Calibri" w:cs="Calibri"/>
          <w:lang w:val="sl-SI"/>
        </w:rPr>
        <w:t>pomen</w:t>
      </w:r>
      <w:r w:rsidRPr="00BD5A3A">
        <w:rPr>
          <w:rFonts w:ascii="Calibri" w:hAnsi="Calibri" w:cs="Calibri"/>
          <w:lang w:val="sl-SI"/>
        </w:rPr>
        <w:t xml:space="preserve"> nacionalnega kapitala, po drugi strani pa tudi </w:t>
      </w:r>
      <w:r w:rsidR="00BD5A3A">
        <w:rPr>
          <w:rFonts w:ascii="Calibri" w:hAnsi="Calibri" w:cs="Calibri"/>
          <w:lang w:val="sl-SI"/>
        </w:rPr>
        <w:t>pomen prilagajanja</w:t>
      </w:r>
      <w:r w:rsidRPr="00BD5A3A">
        <w:rPr>
          <w:rFonts w:ascii="Calibri" w:hAnsi="Calibri" w:cs="Calibri"/>
          <w:lang w:val="sl-SI"/>
        </w:rPr>
        <w:t xml:space="preserve"> širšemu kulturnemu in poslovnemu okolju. Zavedanje, poznavanje in spoštovanje razlik je zelo pomembno za uspeh mednarodnega poslova</w:t>
      </w:r>
      <w:r w:rsidR="00043449" w:rsidRPr="00BD5A3A">
        <w:rPr>
          <w:rFonts w:ascii="Calibri" w:hAnsi="Calibri" w:cs="Calibri"/>
          <w:lang w:val="sl-SI"/>
        </w:rPr>
        <w:t xml:space="preserve">nja </w:t>
      </w:r>
      <w:r w:rsidR="00BD5A3A">
        <w:rPr>
          <w:rFonts w:ascii="Calibri" w:hAnsi="Calibri" w:cs="Calibri"/>
          <w:lang w:val="sl-SI"/>
        </w:rPr>
        <w:t>in za učinkovit vstop</w:t>
      </w:r>
      <w:r w:rsidR="00043449" w:rsidRPr="00BD5A3A">
        <w:rPr>
          <w:rFonts w:ascii="Calibri" w:hAnsi="Calibri" w:cs="Calibri"/>
          <w:lang w:val="sl-SI"/>
        </w:rPr>
        <w:t xml:space="preserve"> na tuje trge. Nenazadnje </w:t>
      </w:r>
      <w:r w:rsidR="00BD5A3A">
        <w:rPr>
          <w:rFonts w:ascii="Calibri" w:hAnsi="Calibri" w:cs="Calibri"/>
          <w:lang w:val="sl-SI"/>
        </w:rPr>
        <w:t xml:space="preserve">lahko </w:t>
      </w:r>
      <w:r w:rsidRPr="00BD5A3A">
        <w:rPr>
          <w:rFonts w:ascii="Calibri" w:hAnsi="Calibri" w:cs="Calibri"/>
          <w:lang w:val="sl-SI"/>
        </w:rPr>
        <w:t xml:space="preserve">študenti ob predavanjih v tujem jeziku </w:t>
      </w:r>
      <w:r w:rsidR="00BD5A3A">
        <w:rPr>
          <w:rFonts w:ascii="Calibri" w:hAnsi="Calibri" w:cs="Calibri"/>
          <w:lang w:val="sl-SI"/>
        </w:rPr>
        <w:t>preizkusijo</w:t>
      </w:r>
      <w:r w:rsidRPr="00BD5A3A">
        <w:rPr>
          <w:rFonts w:ascii="Calibri" w:hAnsi="Calibri" w:cs="Calibri"/>
          <w:lang w:val="sl-SI"/>
        </w:rPr>
        <w:t xml:space="preserve"> realno stopnjo znanja svojega tujega jezika.</w:t>
      </w:r>
    </w:p>
    <w:p w14:paraId="4DA1D449"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5459CD4F" w14:textId="77777777" w:rsidR="0060328A" w:rsidRPr="00BD5A3A" w:rsidRDefault="0060328A" w:rsidP="00CE2CD8">
      <w:pPr>
        <w:widowControl w:val="0"/>
        <w:numPr>
          <w:ilvl w:val="0"/>
          <w:numId w:val="7"/>
        </w:numPr>
        <w:overflowPunct w:val="0"/>
        <w:autoSpaceDE w:val="0"/>
        <w:autoSpaceDN w:val="0"/>
        <w:adjustRightInd w:val="0"/>
        <w:spacing w:after="0"/>
        <w:ind w:left="724" w:hanging="724"/>
        <w:jc w:val="both"/>
        <w:rPr>
          <w:rFonts w:ascii="Calibri" w:hAnsi="Calibri" w:cs="Calibri"/>
          <w:b/>
          <w:bCs/>
          <w:color w:val="4F81BD"/>
          <w:lang w:val="sl-SI"/>
        </w:rPr>
      </w:pPr>
      <w:r w:rsidRPr="00BD5A3A">
        <w:rPr>
          <w:rFonts w:ascii="Calibri" w:hAnsi="Calibri" w:cs="Calibri"/>
          <w:b/>
          <w:bCs/>
          <w:color w:val="4F81BD"/>
          <w:lang w:val="sl-SI"/>
        </w:rPr>
        <w:t xml:space="preserve">Z ustreznimi prostori </w:t>
      </w:r>
    </w:p>
    <w:p w14:paraId="142632E8"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187BB4A4" w14:textId="562DB3CA" w:rsidR="0060328A" w:rsidRPr="00BD5A3A" w:rsidRDefault="0060328A" w:rsidP="00471C09">
      <w:pPr>
        <w:widowControl w:val="0"/>
        <w:overflowPunct w:val="0"/>
        <w:autoSpaceDE w:val="0"/>
        <w:autoSpaceDN w:val="0"/>
        <w:adjustRightInd w:val="0"/>
        <w:spacing w:after="0"/>
        <w:ind w:left="4"/>
        <w:jc w:val="both"/>
        <w:rPr>
          <w:rFonts w:ascii="Times New Roman" w:hAnsi="Times New Roman" w:cs="Vrinda"/>
          <w:sz w:val="24"/>
          <w:szCs w:val="24"/>
          <w:lang w:val="sl-SI"/>
        </w:rPr>
      </w:pPr>
      <w:r w:rsidRPr="00BD5A3A">
        <w:rPr>
          <w:rFonts w:ascii="Calibri" w:hAnsi="Calibri" w:cs="Calibri"/>
          <w:lang w:val="sl-SI"/>
        </w:rPr>
        <w:t xml:space="preserve">Zagotoviti pogoje za dobro delo, ki </w:t>
      </w:r>
      <w:r w:rsidR="00703BF2">
        <w:rPr>
          <w:rFonts w:ascii="Calibri" w:hAnsi="Calibri" w:cs="Calibri"/>
          <w:lang w:val="sl-SI"/>
        </w:rPr>
        <w:t>omogoča</w:t>
      </w:r>
      <w:r w:rsidRPr="00BD5A3A">
        <w:rPr>
          <w:rFonts w:ascii="Calibri" w:hAnsi="Calibri" w:cs="Calibri"/>
          <w:lang w:val="sl-SI"/>
        </w:rPr>
        <w:t xml:space="preserve"> ustvarjalnost pri predavanjih, različne oblike dela, kjer lahko študenti aktivno sodel</w:t>
      </w:r>
      <w:r w:rsidR="000B75EA">
        <w:rPr>
          <w:rFonts w:ascii="Calibri" w:hAnsi="Calibri" w:cs="Calibri"/>
          <w:lang w:val="sl-SI"/>
        </w:rPr>
        <w:t>ujejo</w:t>
      </w:r>
      <w:r w:rsidRPr="00BD5A3A">
        <w:rPr>
          <w:rFonts w:ascii="Calibri" w:hAnsi="Calibri" w:cs="Calibri"/>
          <w:lang w:val="sl-SI"/>
        </w:rPr>
        <w:t xml:space="preserve"> (npr. delavnice, nastopi, okrogle mize, skupinska izdelava projektov ipd.). Prostori omogočajo dobro počutje vsem udeleženim, saj so veliki, zračni, svetli. Študentje imajo tudi možnost parkiranja na parkirišču ob sedežu šole.</w:t>
      </w:r>
    </w:p>
    <w:p w14:paraId="5CCDC08F"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5C6104A4" w14:textId="2C6EEC0B" w:rsidR="0060328A" w:rsidRPr="00BD5A3A" w:rsidRDefault="0060328A" w:rsidP="00471C09">
      <w:pPr>
        <w:widowControl w:val="0"/>
        <w:overflowPunct w:val="0"/>
        <w:autoSpaceDE w:val="0"/>
        <w:autoSpaceDN w:val="0"/>
        <w:adjustRightInd w:val="0"/>
        <w:spacing w:after="0"/>
        <w:ind w:left="4"/>
        <w:jc w:val="both"/>
        <w:rPr>
          <w:rFonts w:ascii="Calibri" w:hAnsi="Calibri" w:cs="Calibri"/>
          <w:lang w:val="sl-SI"/>
        </w:rPr>
      </w:pPr>
      <w:r w:rsidRPr="00BD5A3A">
        <w:rPr>
          <w:rFonts w:ascii="Calibri" w:hAnsi="Calibri" w:cs="Calibri"/>
          <w:lang w:val="sl-SI"/>
        </w:rPr>
        <w:t xml:space="preserve">V prostorih je na voljo vsa potrebna informacijsko komunikacijska tehnologije, kjer študentje lahko preizkusijo tudi osvojene informacijske kompetence – v vsaki predavalnici projektor, računalnik. Študentom </w:t>
      </w:r>
      <w:r w:rsidR="000B75EA">
        <w:rPr>
          <w:rFonts w:ascii="Calibri" w:hAnsi="Calibri" w:cs="Calibri"/>
          <w:lang w:val="sl-SI"/>
        </w:rPr>
        <w:t>smo</w:t>
      </w:r>
      <w:r w:rsidRPr="00BD5A3A">
        <w:rPr>
          <w:rFonts w:ascii="Calibri" w:hAnsi="Calibri" w:cs="Calibri"/>
          <w:lang w:val="sl-SI"/>
        </w:rPr>
        <w:t xml:space="preserve"> zagotovili tudi možnost </w:t>
      </w:r>
      <w:r w:rsidR="000B75EA">
        <w:rPr>
          <w:rFonts w:ascii="Calibri" w:hAnsi="Calibri" w:cs="Calibri"/>
          <w:lang w:val="sl-SI"/>
        </w:rPr>
        <w:t>polnovredne e-udeležbe pri predavanjih, izpitih in drugih oblikah študija.</w:t>
      </w:r>
    </w:p>
    <w:p w14:paraId="0246E6D6" w14:textId="77777777" w:rsidR="00471C09" w:rsidRPr="00BD5A3A" w:rsidRDefault="00471C09" w:rsidP="00471C09">
      <w:pPr>
        <w:widowControl w:val="0"/>
        <w:overflowPunct w:val="0"/>
        <w:autoSpaceDE w:val="0"/>
        <w:autoSpaceDN w:val="0"/>
        <w:adjustRightInd w:val="0"/>
        <w:spacing w:after="0"/>
        <w:ind w:left="4"/>
        <w:jc w:val="both"/>
        <w:rPr>
          <w:rFonts w:ascii="Times New Roman" w:hAnsi="Times New Roman" w:cs="Vrinda"/>
          <w:sz w:val="24"/>
          <w:szCs w:val="24"/>
          <w:lang w:val="sl-SI"/>
        </w:rPr>
      </w:pPr>
    </w:p>
    <w:p w14:paraId="2AEC6D12" w14:textId="77777777" w:rsidR="0060328A" w:rsidRPr="00BD5A3A" w:rsidRDefault="0060328A" w:rsidP="00CE2CD8">
      <w:pPr>
        <w:widowControl w:val="0"/>
        <w:numPr>
          <w:ilvl w:val="0"/>
          <w:numId w:val="8"/>
        </w:numPr>
        <w:overflowPunct w:val="0"/>
        <w:autoSpaceDE w:val="0"/>
        <w:autoSpaceDN w:val="0"/>
        <w:adjustRightInd w:val="0"/>
        <w:spacing w:after="0"/>
        <w:ind w:left="724" w:hanging="724"/>
        <w:jc w:val="both"/>
        <w:rPr>
          <w:rFonts w:ascii="Calibri" w:hAnsi="Calibri" w:cs="Calibri"/>
          <w:b/>
          <w:bCs/>
          <w:color w:val="4F81BD"/>
          <w:lang w:val="sl-SI"/>
        </w:rPr>
      </w:pPr>
      <w:bookmarkStart w:id="4" w:name="page5"/>
      <w:bookmarkEnd w:id="4"/>
      <w:r w:rsidRPr="00BD5A3A">
        <w:rPr>
          <w:rFonts w:ascii="Calibri" w:hAnsi="Calibri" w:cs="Calibri"/>
          <w:b/>
          <w:bCs/>
          <w:color w:val="4F81BD"/>
          <w:lang w:val="sl-SI"/>
        </w:rPr>
        <w:t xml:space="preserve">Z literaturo </w:t>
      </w:r>
    </w:p>
    <w:p w14:paraId="4B210A07"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4D8A9B1D" w14:textId="0DFBAAC9" w:rsidR="0060328A" w:rsidRPr="00BD5A3A" w:rsidRDefault="0060328A" w:rsidP="00471C09">
      <w:pPr>
        <w:widowControl w:val="0"/>
        <w:overflowPunct w:val="0"/>
        <w:autoSpaceDE w:val="0"/>
        <w:autoSpaceDN w:val="0"/>
        <w:adjustRightInd w:val="0"/>
        <w:spacing w:after="0"/>
        <w:ind w:left="4"/>
        <w:jc w:val="both"/>
        <w:rPr>
          <w:rFonts w:ascii="Times New Roman" w:hAnsi="Times New Roman" w:cs="Vrinda"/>
          <w:sz w:val="24"/>
          <w:szCs w:val="24"/>
          <w:lang w:val="sl-SI"/>
        </w:rPr>
      </w:pPr>
      <w:r w:rsidRPr="00BD5A3A">
        <w:rPr>
          <w:rFonts w:ascii="Calibri" w:hAnsi="Calibri" w:cs="Calibri"/>
          <w:lang w:val="sl-SI"/>
        </w:rPr>
        <w:t>Literatura je na voljo v različnih jezikih, prevladujeta pa slovenski in angleški jezik. Veliko literature priporočijo predavatelji tudi na samih predavanjih – od tega so knjižne izdaje kot tudi spletne izdaje. Šola ima dogovorjeno izposojo z Narodno in univerzitetno knjižnico, dogovarjamo pa se tudi za možnost dostopa do različnih aktualnih spletnih podatkovnih baz, kot so Emerald Journals</w:t>
      </w:r>
      <w:r w:rsidR="00985A8A">
        <w:rPr>
          <w:rFonts w:ascii="Calibri" w:hAnsi="Calibri" w:cs="Calibri"/>
          <w:lang w:val="sl-SI"/>
        </w:rPr>
        <w:t xml:space="preserve"> (že urejen dostop)</w:t>
      </w:r>
      <w:r w:rsidRPr="00BD5A3A">
        <w:rPr>
          <w:rFonts w:ascii="Calibri" w:hAnsi="Calibri" w:cs="Calibri"/>
          <w:lang w:val="sl-SI"/>
        </w:rPr>
        <w:t>, ProQuest European Business, Mergent ipd.</w:t>
      </w:r>
    </w:p>
    <w:p w14:paraId="596D88F1"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5A2B647C" w14:textId="77777777" w:rsidR="0060328A" w:rsidRPr="00BD5A3A" w:rsidRDefault="0060328A" w:rsidP="00CE2CD8">
      <w:pPr>
        <w:widowControl w:val="0"/>
        <w:numPr>
          <w:ilvl w:val="0"/>
          <w:numId w:val="9"/>
        </w:numPr>
        <w:overflowPunct w:val="0"/>
        <w:autoSpaceDE w:val="0"/>
        <w:autoSpaceDN w:val="0"/>
        <w:adjustRightInd w:val="0"/>
        <w:spacing w:after="0"/>
        <w:ind w:left="724" w:hanging="724"/>
        <w:jc w:val="both"/>
        <w:rPr>
          <w:rFonts w:ascii="Calibri" w:hAnsi="Calibri" w:cs="Calibri"/>
          <w:b/>
          <w:bCs/>
          <w:color w:val="4F81BD"/>
          <w:lang w:val="sl-SI"/>
        </w:rPr>
      </w:pPr>
      <w:r w:rsidRPr="00BD5A3A">
        <w:rPr>
          <w:rFonts w:ascii="Calibri" w:hAnsi="Calibri" w:cs="Calibri"/>
          <w:b/>
          <w:bCs/>
          <w:color w:val="4F81BD"/>
          <w:lang w:val="sl-SI"/>
        </w:rPr>
        <w:t xml:space="preserve">Z mednarodnimi aktivnostmi, poletno šolo </w:t>
      </w:r>
    </w:p>
    <w:p w14:paraId="4DBAC835"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7257A06D" w14:textId="7661D5A8" w:rsidR="0060328A" w:rsidRPr="00076793" w:rsidRDefault="0060328A" w:rsidP="00076793">
      <w:pPr>
        <w:widowControl w:val="0"/>
        <w:overflowPunct w:val="0"/>
        <w:autoSpaceDE w:val="0"/>
        <w:autoSpaceDN w:val="0"/>
        <w:adjustRightInd w:val="0"/>
        <w:spacing w:after="0"/>
        <w:ind w:left="4"/>
        <w:jc w:val="both"/>
        <w:rPr>
          <w:rFonts w:ascii="Calibri" w:hAnsi="Calibri" w:cs="Calibri"/>
          <w:lang w:val="sl-SI"/>
        </w:rPr>
      </w:pPr>
      <w:r w:rsidRPr="00BD5A3A">
        <w:rPr>
          <w:rFonts w:ascii="Calibri" w:hAnsi="Calibri" w:cs="Calibri"/>
          <w:lang w:val="sl-SI"/>
        </w:rPr>
        <w:t xml:space="preserve">Šola </w:t>
      </w:r>
      <w:r w:rsidR="000B75EA">
        <w:rPr>
          <w:rFonts w:ascii="Calibri" w:hAnsi="Calibri" w:cs="Calibri"/>
          <w:lang w:val="sl-SI"/>
        </w:rPr>
        <w:t>si prizadeva za sodelovanje</w:t>
      </w:r>
      <w:r w:rsidRPr="00BD5A3A">
        <w:rPr>
          <w:rFonts w:ascii="Calibri" w:hAnsi="Calibri" w:cs="Calibri"/>
          <w:lang w:val="sl-SI"/>
        </w:rPr>
        <w:t xml:space="preserve"> v mednarodnih projektih, kar bo omogočalo tudi drugačen, bolj sproščen način dela in drugačen odnos med predavatelji in študenti. Študenti bodo lahko pridobili izkušnje in stike v mednarodnem okolju in se zaved</w:t>
      </w:r>
      <w:r w:rsidR="003F0344">
        <w:rPr>
          <w:rFonts w:ascii="Calibri" w:hAnsi="Calibri" w:cs="Calibri"/>
          <w:lang w:val="sl-SI"/>
        </w:rPr>
        <w:t>a</w:t>
      </w:r>
      <w:r w:rsidRPr="00BD5A3A">
        <w:rPr>
          <w:rFonts w:ascii="Calibri" w:hAnsi="Calibri" w:cs="Calibri"/>
          <w:lang w:val="sl-SI"/>
        </w:rPr>
        <w:t xml:space="preserve">li razlik med različnimi kulturnimi okolji. </w:t>
      </w:r>
      <w:r w:rsidR="000B75EA">
        <w:rPr>
          <w:rFonts w:ascii="Calibri" w:hAnsi="Calibri" w:cs="Calibri"/>
          <w:lang w:val="sl-SI"/>
        </w:rPr>
        <w:t xml:space="preserve">Že </w:t>
      </w:r>
      <w:r w:rsidR="00AD3261" w:rsidRPr="00F573D5">
        <w:rPr>
          <w:rFonts w:ascii="Calibri" w:hAnsi="Calibri" w:cs="Calibri"/>
          <w:lang w:val="sl-SI"/>
        </w:rPr>
        <w:t xml:space="preserve">tretje </w:t>
      </w:r>
      <w:r w:rsidR="000B75EA">
        <w:rPr>
          <w:rFonts w:ascii="Calibri" w:hAnsi="Calibri" w:cs="Calibri"/>
          <w:lang w:val="sl-SI"/>
        </w:rPr>
        <w:t xml:space="preserve">leto zapored ponujamo študentom </w:t>
      </w:r>
      <w:r w:rsidRPr="00BD5A3A">
        <w:rPr>
          <w:rFonts w:ascii="Calibri" w:hAnsi="Calibri" w:cs="Calibri"/>
          <w:lang w:val="sl-SI"/>
        </w:rPr>
        <w:t xml:space="preserve">možnost strokovne ekskurzije, kjer </w:t>
      </w:r>
      <w:r w:rsidR="000B75EA">
        <w:rPr>
          <w:rFonts w:ascii="Calibri" w:hAnsi="Calibri" w:cs="Calibri"/>
          <w:lang w:val="sl-SI"/>
        </w:rPr>
        <w:t>lahko spoznajo</w:t>
      </w:r>
      <w:r w:rsidRPr="00BD5A3A">
        <w:rPr>
          <w:rFonts w:ascii="Calibri" w:hAnsi="Calibri" w:cs="Calibri"/>
          <w:lang w:val="sl-SI"/>
        </w:rPr>
        <w:t xml:space="preserve"> različna podjetja v tujem okolju. </w:t>
      </w:r>
      <w:r w:rsidR="00AD5B9C">
        <w:rPr>
          <w:rFonts w:asciiTheme="majorHAnsi" w:hAnsiTheme="majorHAnsi" w:cs="Calibri"/>
          <w:lang w:val="sl-SI"/>
        </w:rPr>
        <w:t>V študijskem letu 2018</w:t>
      </w:r>
      <w:r w:rsidR="00AD3261" w:rsidRPr="00F573D5">
        <w:rPr>
          <w:rFonts w:asciiTheme="majorHAnsi" w:hAnsiTheme="majorHAnsi" w:cs="Calibri"/>
          <w:lang w:val="sl-SI"/>
        </w:rPr>
        <w:t>/201</w:t>
      </w:r>
      <w:r w:rsidR="00AD5B9C">
        <w:rPr>
          <w:rFonts w:asciiTheme="majorHAnsi" w:hAnsiTheme="majorHAnsi" w:cs="Calibri"/>
          <w:lang w:val="sl-SI"/>
        </w:rPr>
        <w:t>9 smo</w:t>
      </w:r>
      <w:r w:rsidR="000B75EA" w:rsidRPr="00F573D5">
        <w:rPr>
          <w:rFonts w:asciiTheme="majorHAnsi" w:hAnsiTheme="majorHAnsi" w:cs="Calibri"/>
          <w:lang w:val="sl-SI"/>
        </w:rPr>
        <w:t xml:space="preserve"> </w:t>
      </w:r>
      <w:r w:rsidR="00A47532" w:rsidRPr="00F573D5">
        <w:rPr>
          <w:rFonts w:asciiTheme="majorHAnsi" w:hAnsiTheme="majorHAnsi" w:cs="Calibri"/>
          <w:lang w:val="sl-SI"/>
        </w:rPr>
        <w:t xml:space="preserve">organizirali </w:t>
      </w:r>
      <w:r w:rsidR="000B75EA" w:rsidRPr="00F573D5">
        <w:rPr>
          <w:rFonts w:asciiTheme="majorHAnsi" w:hAnsiTheme="majorHAnsi" w:cs="Calibri"/>
          <w:lang w:val="sl-SI"/>
        </w:rPr>
        <w:t>e</w:t>
      </w:r>
      <w:r w:rsidR="00A47532" w:rsidRPr="00F573D5">
        <w:rPr>
          <w:rFonts w:asciiTheme="majorHAnsi" w:hAnsiTheme="majorHAnsi" w:cs="Calibri"/>
          <w:lang w:val="sl-SI"/>
        </w:rPr>
        <w:t>kskurzijo</w:t>
      </w:r>
      <w:r w:rsidR="000B75EA" w:rsidRPr="00F573D5">
        <w:rPr>
          <w:rFonts w:asciiTheme="majorHAnsi" w:hAnsiTheme="majorHAnsi" w:cs="Calibri"/>
          <w:lang w:val="sl-SI"/>
        </w:rPr>
        <w:t xml:space="preserve"> </w:t>
      </w:r>
      <w:r w:rsidR="00AD3261" w:rsidRPr="00F573D5">
        <w:rPr>
          <w:rFonts w:asciiTheme="majorHAnsi" w:hAnsiTheme="majorHAnsi" w:cs="Calibri"/>
          <w:lang w:val="sl-SI"/>
        </w:rPr>
        <w:t xml:space="preserve">v </w:t>
      </w:r>
      <w:r w:rsidR="00AD5B9C">
        <w:rPr>
          <w:rFonts w:asciiTheme="majorHAnsi" w:hAnsiTheme="majorHAnsi" w:cs="Calibri"/>
          <w:lang w:val="sl-SI"/>
        </w:rPr>
        <w:t>Idrijo</w:t>
      </w:r>
      <w:r w:rsidR="00AD3261" w:rsidRPr="00F573D5">
        <w:rPr>
          <w:rFonts w:asciiTheme="majorHAnsi" w:hAnsiTheme="majorHAnsi" w:cs="Calibri"/>
          <w:lang w:val="sl-SI"/>
        </w:rPr>
        <w:t>,</w:t>
      </w:r>
      <w:r w:rsidR="00A47532" w:rsidRPr="00F573D5">
        <w:rPr>
          <w:rFonts w:asciiTheme="majorHAnsi" w:hAnsiTheme="majorHAnsi" w:cs="Calibri"/>
          <w:lang w:val="sl-SI"/>
        </w:rPr>
        <w:t xml:space="preserve"> kjer smo si med drugim ogledali </w:t>
      </w:r>
      <w:r w:rsidR="00F04D4C">
        <w:rPr>
          <w:rFonts w:asciiTheme="majorHAnsi" w:hAnsiTheme="majorHAnsi" w:cs="Calibri"/>
          <w:lang w:val="sl-SI"/>
        </w:rPr>
        <w:t xml:space="preserve">Mladinski center Idrija, kjer so nam mladi predstavili inovativne zgodbe, ki jih kujejo in s tem tvorijo uspešno zgodbo mesta, ki se že nekaj let uspešno razvija. </w:t>
      </w:r>
      <w:r w:rsidRPr="00BD5A3A">
        <w:rPr>
          <w:rFonts w:ascii="Calibri" w:hAnsi="Calibri" w:cs="Calibri"/>
          <w:lang w:val="sl-SI"/>
        </w:rPr>
        <w:t xml:space="preserve">Erudio </w:t>
      </w:r>
      <w:r w:rsidR="00F04D4C">
        <w:rPr>
          <w:rFonts w:ascii="Calibri" w:hAnsi="Calibri" w:cs="Calibri"/>
          <w:lang w:val="sl-SI"/>
        </w:rPr>
        <w:t xml:space="preserve">VS </w:t>
      </w:r>
      <w:r w:rsidR="000B75EA">
        <w:rPr>
          <w:rFonts w:ascii="Calibri" w:hAnsi="Calibri" w:cs="Calibri"/>
          <w:lang w:val="sl-SI"/>
        </w:rPr>
        <w:t>sodeluje</w:t>
      </w:r>
      <w:r w:rsidRPr="00BD5A3A">
        <w:rPr>
          <w:rFonts w:ascii="Calibri" w:hAnsi="Calibri" w:cs="Calibri"/>
          <w:lang w:val="sl-SI"/>
        </w:rPr>
        <w:t xml:space="preserve"> pri izmenjavi študentov in predavateljev z akreditiranimi univerzami, ki imajo pravico izdajati javno veljavne listine</w:t>
      </w:r>
      <w:r w:rsidR="000B75EA">
        <w:rPr>
          <w:rFonts w:ascii="Calibri" w:hAnsi="Calibri" w:cs="Calibri"/>
          <w:lang w:val="sl-SI"/>
        </w:rPr>
        <w:t xml:space="preserve"> in sicer prek Erasmus+</w:t>
      </w:r>
      <w:r w:rsidR="000B75EA">
        <w:rPr>
          <w:rFonts w:ascii="Times New Roman" w:hAnsi="Times New Roman" w:cs="Vrinda"/>
          <w:sz w:val="24"/>
          <w:szCs w:val="24"/>
          <w:lang w:val="sl-SI"/>
        </w:rPr>
        <w:t xml:space="preserve"> </w:t>
      </w:r>
      <w:r w:rsidR="000B75EA">
        <w:rPr>
          <w:rFonts w:ascii="Calibri" w:hAnsi="Calibri" w:cs="Calibri"/>
          <w:lang w:val="sl-SI"/>
        </w:rPr>
        <w:t>projektov</w:t>
      </w:r>
      <w:r w:rsidRPr="00BD5A3A">
        <w:rPr>
          <w:rFonts w:ascii="Calibri" w:hAnsi="Calibri" w:cs="Calibri"/>
          <w:lang w:val="sl-SI"/>
        </w:rPr>
        <w:t xml:space="preserve"> evropske mobilnosti, na področju izobraževanja predavateljev, mednarodne izmenjave študentov in drugih oblik vključevanja v mednarodno okolje.</w:t>
      </w:r>
    </w:p>
    <w:p w14:paraId="26B27A39"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2807A384" w14:textId="3462C7FD" w:rsidR="0060328A" w:rsidRPr="00BD5A3A" w:rsidRDefault="000B75EA" w:rsidP="00471C09">
      <w:pPr>
        <w:widowControl w:val="0"/>
        <w:overflowPunct w:val="0"/>
        <w:autoSpaceDE w:val="0"/>
        <w:autoSpaceDN w:val="0"/>
        <w:adjustRightInd w:val="0"/>
        <w:spacing w:after="0"/>
        <w:ind w:left="4"/>
        <w:jc w:val="both"/>
        <w:rPr>
          <w:rFonts w:ascii="Times New Roman" w:hAnsi="Times New Roman" w:cs="Vrinda"/>
          <w:sz w:val="24"/>
          <w:szCs w:val="24"/>
          <w:lang w:val="sl-SI"/>
        </w:rPr>
      </w:pPr>
      <w:r>
        <w:rPr>
          <w:rFonts w:ascii="Calibri" w:hAnsi="Calibri" w:cs="Calibri"/>
          <w:lang w:val="sl-SI"/>
        </w:rPr>
        <w:t>Srednjeročna ambicija je, da bi ERUDIO</w:t>
      </w:r>
      <w:r w:rsidR="00F04D4C">
        <w:rPr>
          <w:rFonts w:ascii="Calibri" w:hAnsi="Calibri" w:cs="Calibri"/>
          <w:lang w:val="sl-SI"/>
        </w:rPr>
        <w:t xml:space="preserve"> VS</w:t>
      </w:r>
      <w:r w:rsidR="0060328A" w:rsidRPr="00BD5A3A">
        <w:rPr>
          <w:rFonts w:ascii="Calibri" w:hAnsi="Calibri" w:cs="Calibri"/>
          <w:lang w:val="sl-SI"/>
        </w:rPr>
        <w:t xml:space="preserve"> vsako leto organizirala poletno šolo, ki se je bodo lahko udeležili študenti, zainteresirani za študij, vpis na poletno šolo pa bo omogočen tudi vsem drugim, ki bi želeli pridobiti podjetniške kompetence. Udeleženci poletne šole bodo aktivni sodelujoči in ne zgolj pasivni slušatelji - cilj poletne šole bo predstaviti izdelke udeležencev v okolju.</w:t>
      </w:r>
    </w:p>
    <w:p w14:paraId="4818CB61"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7A3F2C90" w14:textId="77777777" w:rsidR="0060328A" w:rsidRPr="00BD5A3A" w:rsidRDefault="0060328A" w:rsidP="00CE2CD8">
      <w:pPr>
        <w:widowControl w:val="0"/>
        <w:numPr>
          <w:ilvl w:val="0"/>
          <w:numId w:val="10"/>
        </w:numPr>
        <w:overflowPunct w:val="0"/>
        <w:autoSpaceDE w:val="0"/>
        <w:autoSpaceDN w:val="0"/>
        <w:adjustRightInd w:val="0"/>
        <w:spacing w:after="0"/>
        <w:ind w:left="724" w:hanging="724"/>
        <w:jc w:val="both"/>
        <w:rPr>
          <w:rFonts w:ascii="Calibri" w:hAnsi="Calibri" w:cs="Calibri"/>
          <w:b/>
          <w:bCs/>
          <w:color w:val="4F81BD"/>
          <w:lang w:val="sl-SI"/>
        </w:rPr>
      </w:pPr>
      <w:r w:rsidRPr="00BD5A3A">
        <w:rPr>
          <w:rFonts w:ascii="Calibri" w:hAnsi="Calibri" w:cs="Calibri"/>
          <w:b/>
          <w:bCs/>
          <w:color w:val="4F81BD"/>
          <w:lang w:val="sl-SI"/>
        </w:rPr>
        <w:t xml:space="preserve">S spodbujanjem kritičnega razmišljanja in aktivnosti študentov </w:t>
      </w:r>
    </w:p>
    <w:p w14:paraId="649D98D4"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0CFCFB46" w14:textId="77777777" w:rsidR="0060328A" w:rsidRPr="00BD5A3A" w:rsidRDefault="0060328A" w:rsidP="00471C09">
      <w:pPr>
        <w:widowControl w:val="0"/>
        <w:overflowPunct w:val="0"/>
        <w:autoSpaceDE w:val="0"/>
        <w:autoSpaceDN w:val="0"/>
        <w:adjustRightInd w:val="0"/>
        <w:spacing w:after="0"/>
        <w:ind w:left="4"/>
        <w:jc w:val="both"/>
        <w:rPr>
          <w:rFonts w:ascii="Times New Roman" w:hAnsi="Times New Roman" w:cs="Vrinda"/>
          <w:sz w:val="24"/>
          <w:szCs w:val="24"/>
          <w:lang w:val="sl-SI"/>
        </w:rPr>
      </w:pPr>
      <w:r w:rsidRPr="00BD5A3A">
        <w:rPr>
          <w:rFonts w:ascii="Calibri" w:hAnsi="Calibri" w:cs="Calibri"/>
          <w:lang w:val="sl-SI"/>
        </w:rPr>
        <w:t>Celoten proces študija je usmerjen v aktivnost študentov. Študenti se pripravijo na predavanja, le tako lahko tudi diskutirajo o določenih vprašanjih ali pa rešujejo probleme pri predavanjih. Pozornost je dana tudi na ocenjevanje znanja, saj je poudarek na nalogah, kjer rešujejo probleme in iščejo nove, inovativne rešitve problemov. Od študentov se pričakuje aktivna udeležba tako na predavanjih kot priprava na predavanja doma. Tako študenti dejansko osvojijo kompetence, zapisane v učnih načrtih. Pri aktivnostih pogosto sodelujejo (teamsko delo) in tako istočasno tudi vidijo lastne komunikacijske sposobnosti kot tudi pridobijo izkušnje iz teamskega dela.</w:t>
      </w:r>
    </w:p>
    <w:p w14:paraId="60406260"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210AF4B0" w14:textId="77777777" w:rsidR="0060328A" w:rsidRPr="00BD5A3A" w:rsidRDefault="0060328A" w:rsidP="00CE2CD8">
      <w:pPr>
        <w:widowControl w:val="0"/>
        <w:numPr>
          <w:ilvl w:val="0"/>
          <w:numId w:val="11"/>
        </w:numPr>
        <w:overflowPunct w:val="0"/>
        <w:autoSpaceDE w:val="0"/>
        <w:autoSpaceDN w:val="0"/>
        <w:adjustRightInd w:val="0"/>
        <w:spacing w:after="0"/>
        <w:ind w:left="724" w:hanging="724"/>
        <w:jc w:val="both"/>
        <w:rPr>
          <w:rFonts w:ascii="Calibri" w:hAnsi="Calibri" w:cs="Calibri"/>
          <w:b/>
          <w:bCs/>
          <w:color w:val="4F81BD"/>
          <w:lang w:val="sl-SI"/>
        </w:rPr>
      </w:pPr>
      <w:r w:rsidRPr="00BD5A3A">
        <w:rPr>
          <w:rFonts w:ascii="Calibri" w:hAnsi="Calibri" w:cs="Calibri"/>
          <w:b/>
          <w:bCs/>
          <w:color w:val="4F81BD"/>
          <w:lang w:val="sl-SI"/>
        </w:rPr>
        <w:t xml:space="preserve">Z nenehnim dialogom z okoljem </w:t>
      </w:r>
    </w:p>
    <w:p w14:paraId="3C59C86C"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2C41BEB3" w14:textId="548EB0F7" w:rsidR="0060328A" w:rsidRDefault="0060328A" w:rsidP="00F573D5">
      <w:pPr>
        <w:widowControl w:val="0"/>
        <w:overflowPunct w:val="0"/>
        <w:autoSpaceDE w:val="0"/>
        <w:autoSpaceDN w:val="0"/>
        <w:adjustRightInd w:val="0"/>
        <w:spacing w:after="0"/>
        <w:ind w:left="4"/>
        <w:jc w:val="both"/>
        <w:rPr>
          <w:rFonts w:ascii="Calibri" w:hAnsi="Calibri" w:cs="Calibri"/>
          <w:lang w:val="sl-SI"/>
        </w:rPr>
      </w:pPr>
      <w:r w:rsidRPr="00BD5A3A">
        <w:rPr>
          <w:rFonts w:ascii="Calibri" w:hAnsi="Calibri" w:cs="Calibri"/>
          <w:lang w:val="sl-SI"/>
        </w:rPr>
        <w:t xml:space="preserve">Vsaka organizacija je v nenehni interakciji z okolje. Potrebno se je je zavedati, jo spodbujati in usmerjati v neprestan razvoj šole in okolja. Erudio </w:t>
      </w:r>
      <w:r w:rsidR="00F04D4C">
        <w:rPr>
          <w:rFonts w:ascii="Calibri" w:hAnsi="Calibri" w:cs="Calibri"/>
          <w:lang w:val="sl-SI"/>
        </w:rPr>
        <w:t xml:space="preserve">VS </w:t>
      </w:r>
      <w:r w:rsidRPr="00BD5A3A">
        <w:rPr>
          <w:rFonts w:ascii="Calibri" w:hAnsi="Calibri" w:cs="Calibri"/>
          <w:lang w:val="sl-SI"/>
        </w:rPr>
        <w:t>bo izvajala aktivnosti za gospodarski, kulturni</w:t>
      </w:r>
      <w:r w:rsidR="00F573D5">
        <w:rPr>
          <w:rFonts w:ascii="Calibri" w:hAnsi="Calibri" w:cs="Calibri"/>
          <w:lang w:val="sl-SI"/>
        </w:rPr>
        <w:t xml:space="preserve"> </w:t>
      </w:r>
      <w:bookmarkStart w:id="5" w:name="page6"/>
      <w:bookmarkEnd w:id="5"/>
      <w:r w:rsidR="003E65B5">
        <w:rPr>
          <w:rFonts w:ascii="Calibri" w:hAnsi="Calibri" w:cs="Calibri"/>
          <w:lang w:val="sl-SI"/>
        </w:rPr>
        <w:t>i</w:t>
      </w:r>
      <w:r w:rsidRPr="00BD5A3A">
        <w:rPr>
          <w:rFonts w:ascii="Calibri" w:hAnsi="Calibri" w:cs="Calibri"/>
          <w:lang w:val="sl-SI"/>
        </w:rPr>
        <w:t>n socialni razvoj ožjeg</w:t>
      </w:r>
      <w:r w:rsidR="003F0344">
        <w:rPr>
          <w:rFonts w:ascii="Calibri" w:hAnsi="Calibri" w:cs="Calibri"/>
          <w:lang w:val="sl-SI"/>
        </w:rPr>
        <w:t>a in širšega okolja z aktivnost</w:t>
      </w:r>
      <w:r w:rsidRPr="00BD5A3A">
        <w:rPr>
          <w:rFonts w:ascii="Calibri" w:hAnsi="Calibri" w:cs="Calibri"/>
          <w:lang w:val="sl-SI"/>
        </w:rPr>
        <w:t>mi, kjer bodo v toku učnega procesa raziskovali okolje, sodelovali z podjetji in zavodi.</w:t>
      </w:r>
    </w:p>
    <w:p w14:paraId="0127D511" w14:textId="77777777" w:rsidR="00D95E30" w:rsidRPr="00BD5A3A" w:rsidRDefault="00D95E30" w:rsidP="00F573D5">
      <w:pPr>
        <w:widowControl w:val="0"/>
        <w:overflowPunct w:val="0"/>
        <w:autoSpaceDE w:val="0"/>
        <w:autoSpaceDN w:val="0"/>
        <w:adjustRightInd w:val="0"/>
        <w:spacing w:after="0"/>
        <w:ind w:left="4"/>
        <w:jc w:val="both"/>
        <w:rPr>
          <w:rFonts w:ascii="Times New Roman" w:hAnsi="Times New Roman" w:cs="Vrinda"/>
          <w:sz w:val="24"/>
          <w:szCs w:val="24"/>
          <w:lang w:val="sl-SI"/>
        </w:rPr>
      </w:pPr>
    </w:p>
    <w:p w14:paraId="444CCD25" w14:textId="462CC445" w:rsidR="006B5FD2" w:rsidRPr="00BD5A3A" w:rsidRDefault="006B5FD2" w:rsidP="00CE2CD8">
      <w:pPr>
        <w:pStyle w:val="Naslov2"/>
        <w:numPr>
          <w:ilvl w:val="0"/>
          <w:numId w:val="18"/>
        </w:numPr>
        <w:jc w:val="both"/>
        <w:rPr>
          <w:color w:val="3D8DA8" w:themeColor="accent3" w:themeShade="BF"/>
          <w:lang w:val="sl-SI"/>
        </w:rPr>
      </w:pPr>
      <w:bookmarkStart w:id="6" w:name="_Toc11322595"/>
      <w:r w:rsidRPr="00BD5A3A">
        <w:rPr>
          <w:color w:val="3D8DA8" w:themeColor="accent3" w:themeShade="BF"/>
          <w:lang w:val="sl-SI"/>
        </w:rPr>
        <w:t xml:space="preserve">Ustreznost organiziranosti </w:t>
      </w:r>
      <w:r w:rsidR="0096615A" w:rsidRPr="00BD5A3A">
        <w:rPr>
          <w:color w:val="3D8DA8" w:themeColor="accent3" w:themeShade="BF"/>
          <w:lang w:val="sl-SI"/>
        </w:rPr>
        <w:t>E</w:t>
      </w:r>
      <w:r w:rsidR="00513C8A">
        <w:rPr>
          <w:color w:val="3D8DA8" w:themeColor="accent3" w:themeShade="BF"/>
          <w:lang w:val="sl-SI"/>
        </w:rPr>
        <w:t>RUDIO</w:t>
      </w:r>
      <w:r w:rsidR="00F04D4C">
        <w:rPr>
          <w:color w:val="3D8DA8" w:themeColor="accent3" w:themeShade="BF"/>
          <w:lang w:val="sl-SI"/>
        </w:rPr>
        <w:t xml:space="preserve"> VS</w:t>
      </w:r>
      <w:bookmarkEnd w:id="6"/>
    </w:p>
    <w:p w14:paraId="73EE505E" w14:textId="77777777" w:rsidR="006B5FD2" w:rsidRPr="00BD5A3A" w:rsidRDefault="006B5FD2" w:rsidP="00471C09">
      <w:pPr>
        <w:pStyle w:val="Odstavekseznama"/>
        <w:spacing w:after="0"/>
        <w:ind w:left="0"/>
        <w:jc w:val="both"/>
        <w:rPr>
          <w:rFonts w:asciiTheme="majorHAnsi" w:hAnsiTheme="majorHAnsi" w:cs="Tahoma"/>
          <w:b/>
          <w:sz w:val="18"/>
          <w:szCs w:val="18"/>
          <w:lang w:val="sl-SI"/>
        </w:rPr>
      </w:pPr>
    </w:p>
    <w:p w14:paraId="0DE11CA5" w14:textId="56680953" w:rsidR="0060328A" w:rsidRPr="00BD5A3A" w:rsidRDefault="0060328A" w:rsidP="000B75EA">
      <w:pPr>
        <w:widowControl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b/>
          <w:bCs/>
          <w:lang w:val="sl-SI"/>
        </w:rPr>
        <w:t>Vodstvo E</w:t>
      </w:r>
      <w:r w:rsidR="000B75EA">
        <w:rPr>
          <w:rFonts w:ascii="Calibri" w:hAnsi="Calibri" w:cs="Calibri"/>
          <w:b/>
          <w:bCs/>
          <w:lang w:val="sl-SI"/>
        </w:rPr>
        <w:t>RUDIO</w:t>
      </w:r>
      <w:r w:rsidRPr="00BD5A3A">
        <w:rPr>
          <w:rFonts w:ascii="Calibri" w:hAnsi="Calibri" w:cs="Calibri"/>
          <w:b/>
          <w:bCs/>
          <w:lang w:val="sl-SI"/>
        </w:rPr>
        <w:t xml:space="preserve"> </w:t>
      </w:r>
      <w:r w:rsidR="00F04D4C">
        <w:rPr>
          <w:rFonts w:ascii="Calibri" w:hAnsi="Calibri" w:cs="Calibri"/>
          <w:b/>
          <w:bCs/>
          <w:lang w:val="sl-SI"/>
        </w:rPr>
        <w:t xml:space="preserve">VS </w:t>
      </w:r>
      <w:r w:rsidR="000B75EA">
        <w:rPr>
          <w:rFonts w:ascii="Calibri" w:hAnsi="Calibri" w:cs="Calibri"/>
          <w:lang w:val="sl-SI"/>
        </w:rPr>
        <w:t>predstavljata naslednja organa</w:t>
      </w:r>
      <w:r w:rsidRPr="00BD5A3A">
        <w:rPr>
          <w:rFonts w:ascii="Calibri" w:hAnsi="Calibri" w:cs="Calibri"/>
          <w:lang w:val="sl-SI"/>
        </w:rPr>
        <w:t>:</w:t>
      </w:r>
      <w:r w:rsidR="000B75EA">
        <w:rPr>
          <w:rFonts w:ascii="Times New Roman" w:hAnsi="Times New Roman" w:cs="Vrinda"/>
          <w:sz w:val="24"/>
          <w:szCs w:val="24"/>
          <w:lang w:val="sl-SI"/>
        </w:rPr>
        <w:t xml:space="preserve"> </w:t>
      </w:r>
      <w:r w:rsidR="00471C09" w:rsidRPr="00BD5A3A">
        <w:rPr>
          <w:rFonts w:ascii="Calibri" w:hAnsi="Calibri" w:cs="Calibri"/>
          <w:lang w:val="sl-SI"/>
        </w:rPr>
        <w:t xml:space="preserve">dekan in </w:t>
      </w:r>
      <w:r w:rsidRPr="00BD5A3A">
        <w:rPr>
          <w:rFonts w:ascii="Calibri" w:hAnsi="Calibri" w:cs="Calibri"/>
          <w:lang w:val="sl-SI"/>
        </w:rPr>
        <w:t xml:space="preserve">direktor. </w:t>
      </w:r>
    </w:p>
    <w:p w14:paraId="10149094"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64A531C9" w14:textId="598FBB2B"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b/>
          <w:bCs/>
          <w:lang w:val="sl-SI"/>
        </w:rPr>
        <w:t>Organi E</w:t>
      </w:r>
      <w:r w:rsidR="000B75EA">
        <w:rPr>
          <w:rFonts w:ascii="Calibri" w:hAnsi="Calibri" w:cs="Calibri"/>
          <w:b/>
          <w:bCs/>
          <w:lang w:val="sl-SI"/>
        </w:rPr>
        <w:t>RUDIO</w:t>
      </w:r>
      <w:r w:rsidR="00F04D4C">
        <w:rPr>
          <w:rFonts w:ascii="Calibri" w:hAnsi="Calibri" w:cs="Calibri"/>
          <w:b/>
          <w:bCs/>
          <w:lang w:val="sl-SI"/>
        </w:rPr>
        <w:t xml:space="preserve"> VS</w:t>
      </w:r>
      <w:r w:rsidRPr="00BD5A3A">
        <w:rPr>
          <w:rFonts w:ascii="Calibri" w:hAnsi="Calibri" w:cs="Calibri"/>
          <w:lang w:val="sl-SI"/>
        </w:rPr>
        <w:t>:</w:t>
      </w:r>
    </w:p>
    <w:p w14:paraId="3073DAD7"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679F3661" w14:textId="446A77A2" w:rsidR="0060328A" w:rsidRPr="00BD5A3A" w:rsidRDefault="0060328A" w:rsidP="00471C09">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b/>
          <w:bCs/>
          <w:color w:val="4F81BD"/>
          <w:lang w:val="sl-SI"/>
        </w:rPr>
        <w:t xml:space="preserve">Senat </w:t>
      </w:r>
    </w:p>
    <w:p w14:paraId="61F623FE"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3ACFB1AC" w14:textId="68230635" w:rsidR="0060328A" w:rsidRPr="00BD5A3A" w:rsidRDefault="0060328A" w:rsidP="00F04D4C">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lang w:val="sl-SI"/>
        </w:rPr>
        <w:t>Senat je najvišji organ E</w:t>
      </w:r>
      <w:r w:rsidR="000B75EA">
        <w:rPr>
          <w:rFonts w:ascii="Calibri" w:hAnsi="Calibri" w:cs="Calibri"/>
          <w:lang w:val="sl-SI"/>
        </w:rPr>
        <w:t>RUDIO</w:t>
      </w:r>
      <w:r w:rsidR="00F04D4C">
        <w:rPr>
          <w:rFonts w:ascii="Calibri" w:hAnsi="Calibri" w:cs="Calibri"/>
          <w:lang w:val="sl-SI"/>
        </w:rPr>
        <w:t xml:space="preserve"> VS</w:t>
      </w:r>
      <w:r w:rsidRPr="00BD5A3A">
        <w:rPr>
          <w:rFonts w:ascii="Calibri" w:hAnsi="Calibri" w:cs="Calibri"/>
          <w:lang w:val="sl-SI"/>
        </w:rPr>
        <w:t xml:space="preserve">. Izvoli ga Akademski zbor. Sestavljajo ga visokošolski učitelji in znanstveni delavci ter predstavniki študentov. Senat obravnava vprašanja s področja strokovnega dela, določa strokovne podlage za programe dela in razvoj šole, usklajuje izobraževalno in znanstvenoraziskovalno delo ter ostale zadeve, vezane na pedagoško in raziskovalno dejavnost šole. </w:t>
      </w:r>
    </w:p>
    <w:p w14:paraId="4CDFEAA0"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50A36EEC" w14:textId="2FA46CB8" w:rsidR="0060328A" w:rsidRPr="00BD5A3A" w:rsidRDefault="0060328A" w:rsidP="00F04D4C">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lang w:val="sl-SI"/>
        </w:rPr>
        <w:t xml:space="preserve">Delovna telesa senata: </w:t>
      </w:r>
    </w:p>
    <w:p w14:paraId="5B957D6F" w14:textId="66F1F187" w:rsidR="00471C09" w:rsidRPr="00F04D4C" w:rsidRDefault="0060328A" w:rsidP="00CE2CD8">
      <w:pPr>
        <w:pStyle w:val="Odstavekseznama"/>
        <w:widowControl w:val="0"/>
        <w:numPr>
          <w:ilvl w:val="1"/>
          <w:numId w:val="12"/>
        </w:numPr>
        <w:overflowPunct w:val="0"/>
        <w:autoSpaceDE w:val="0"/>
        <w:autoSpaceDN w:val="0"/>
        <w:adjustRightInd w:val="0"/>
        <w:spacing w:after="0"/>
        <w:ind w:right="3900"/>
        <w:jc w:val="both"/>
        <w:rPr>
          <w:rFonts w:ascii="Calibri" w:hAnsi="Calibri" w:cs="Calibri"/>
          <w:lang w:val="sl-SI"/>
        </w:rPr>
      </w:pPr>
      <w:r w:rsidRPr="00F04D4C">
        <w:rPr>
          <w:rFonts w:ascii="Calibri" w:hAnsi="Calibri" w:cs="Calibri"/>
          <w:lang w:val="sl-SI"/>
        </w:rPr>
        <w:t>Komisija za</w:t>
      </w:r>
      <w:r w:rsidR="00F04D4C" w:rsidRPr="00F04D4C">
        <w:rPr>
          <w:rFonts w:ascii="Calibri" w:hAnsi="Calibri" w:cs="Calibri"/>
          <w:lang w:val="sl-SI"/>
        </w:rPr>
        <w:t xml:space="preserve"> študijske </w:t>
      </w:r>
      <w:r w:rsidR="00471C09" w:rsidRPr="00F04D4C">
        <w:rPr>
          <w:rFonts w:ascii="Calibri" w:hAnsi="Calibri" w:cs="Calibri"/>
          <w:lang w:val="sl-SI"/>
        </w:rPr>
        <w:t>zadeve</w:t>
      </w:r>
    </w:p>
    <w:p w14:paraId="2DFC3637" w14:textId="74725740" w:rsidR="0060328A" w:rsidRPr="00F04D4C" w:rsidRDefault="0060328A" w:rsidP="00CE2CD8">
      <w:pPr>
        <w:pStyle w:val="Odstavekseznama"/>
        <w:widowControl w:val="0"/>
        <w:numPr>
          <w:ilvl w:val="1"/>
          <w:numId w:val="12"/>
        </w:numPr>
        <w:overflowPunct w:val="0"/>
        <w:autoSpaceDE w:val="0"/>
        <w:autoSpaceDN w:val="0"/>
        <w:adjustRightInd w:val="0"/>
        <w:spacing w:after="0"/>
        <w:ind w:right="3900"/>
        <w:jc w:val="both"/>
        <w:rPr>
          <w:rFonts w:ascii="Times New Roman" w:hAnsi="Times New Roman" w:cs="Vrinda"/>
          <w:sz w:val="24"/>
          <w:szCs w:val="24"/>
          <w:lang w:val="sl-SI"/>
        </w:rPr>
      </w:pPr>
      <w:r w:rsidRPr="00F04D4C">
        <w:rPr>
          <w:rFonts w:ascii="Calibri" w:hAnsi="Calibri" w:cs="Calibri"/>
          <w:lang w:val="sl-SI"/>
        </w:rPr>
        <w:t xml:space="preserve">Komisija za izvolitve v nazive </w:t>
      </w:r>
    </w:p>
    <w:p w14:paraId="28D6F0FC" w14:textId="3264CEB7" w:rsidR="0060328A" w:rsidRPr="00F04D4C" w:rsidRDefault="0060328A" w:rsidP="00CE2CD8">
      <w:pPr>
        <w:pStyle w:val="Odstavekseznama"/>
        <w:widowControl w:val="0"/>
        <w:numPr>
          <w:ilvl w:val="1"/>
          <w:numId w:val="12"/>
        </w:numPr>
        <w:overflowPunct w:val="0"/>
        <w:autoSpaceDE w:val="0"/>
        <w:autoSpaceDN w:val="0"/>
        <w:adjustRightInd w:val="0"/>
        <w:spacing w:after="0"/>
        <w:jc w:val="both"/>
        <w:rPr>
          <w:rFonts w:ascii="Calibri" w:hAnsi="Calibri" w:cs="Calibri"/>
          <w:lang w:val="sl-SI"/>
        </w:rPr>
      </w:pPr>
      <w:r w:rsidRPr="00F04D4C">
        <w:rPr>
          <w:rFonts w:ascii="Calibri" w:hAnsi="Calibri" w:cs="Calibri"/>
          <w:lang w:val="sl-SI"/>
        </w:rPr>
        <w:t xml:space="preserve">Komisija za kakovost </w:t>
      </w:r>
    </w:p>
    <w:p w14:paraId="5EFE5319" w14:textId="41A37A41" w:rsidR="0019032E" w:rsidRPr="00F04D4C" w:rsidRDefault="0019032E" w:rsidP="00CE2CD8">
      <w:pPr>
        <w:pStyle w:val="Odstavekseznama"/>
        <w:widowControl w:val="0"/>
        <w:numPr>
          <w:ilvl w:val="1"/>
          <w:numId w:val="12"/>
        </w:numPr>
        <w:overflowPunct w:val="0"/>
        <w:autoSpaceDE w:val="0"/>
        <w:autoSpaceDN w:val="0"/>
        <w:adjustRightInd w:val="0"/>
        <w:spacing w:after="0"/>
        <w:jc w:val="both"/>
        <w:rPr>
          <w:rFonts w:ascii="Times New Roman" w:hAnsi="Times New Roman" w:cs="Vrinda"/>
          <w:sz w:val="24"/>
          <w:szCs w:val="24"/>
          <w:lang w:val="sl-SI"/>
        </w:rPr>
      </w:pPr>
      <w:r w:rsidRPr="00F04D4C">
        <w:rPr>
          <w:rFonts w:ascii="Calibri" w:hAnsi="Calibri" w:cs="Calibri"/>
          <w:lang w:val="sl-SI"/>
        </w:rPr>
        <w:t>Komisija za izbiro najboljšega študentskega dela</w:t>
      </w:r>
    </w:p>
    <w:p w14:paraId="58E7BCE7" w14:textId="7FEE1AD4" w:rsidR="0060328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6C883677" w14:textId="409E7262" w:rsidR="00D36FF9" w:rsidRDefault="00D36FF9" w:rsidP="00471C09">
      <w:pPr>
        <w:widowControl w:val="0"/>
        <w:autoSpaceDE w:val="0"/>
        <w:autoSpaceDN w:val="0"/>
        <w:adjustRightInd w:val="0"/>
        <w:spacing w:after="0"/>
        <w:jc w:val="both"/>
        <w:rPr>
          <w:rFonts w:ascii="Times New Roman" w:hAnsi="Times New Roman" w:cs="Vrinda"/>
          <w:sz w:val="24"/>
          <w:szCs w:val="24"/>
          <w:lang w:val="sl-SI"/>
        </w:rPr>
      </w:pPr>
    </w:p>
    <w:p w14:paraId="1996FCE2" w14:textId="5070376D" w:rsidR="00D36FF9" w:rsidRDefault="00D36FF9" w:rsidP="00471C09">
      <w:pPr>
        <w:widowControl w:val="0"/>
        <w:autoSpaceDE w:val="0"/>
        <w:autoSpaceDN w:val="0"/>
        <w:adjustRightInd w:val="0"/>
        <w:spacing w:after="0"/>
        <w:jc w:val="both"/>
        <w:rPr>
          <w:rFonts w:ascii="Times New Roman" w:hAnsi="Times New Roman" w:cs="Vrinda"/>
          <w:sz w:val="24"/>
          <w:szCs w:val="24"/>
          <w:lang w:val="sl-SI"/>
        </w:rPr>
      </w:pPr>
    </w:p>
    <w:p w14:paraId="7C0B3BD1" w14:textId="77777777" w:rsidR="00D36FF9" w:rsidRPr="00BD5A3A" w:rsidRDefault="00D36FF9" w:rsidP="00471C09">
      <w:pPr>
        <w:widowControl w:val="0"/>
        <w:autoSpaceDE w:val="0"/>
        <w:autoSpaceDN w:val="0"/>
        <w:adjustRightInd w:val="0"/>
        <w:spacing w:after="0"/>
        <w:jc w:val="both"/>
        <w:rPr>
          <w:rFonts w:ascii="Times New Roman" w:hAnsi="Times New Roman" w:cs="Vrinda"/>
          <w:sz w:val="24"/>
          <w:szCs w:val="24"/>
          <w:lang w:val="sl-SI"/>
        </w:rPr>
      </w:pPr>
    </w:p>
    <w:p w14:paraId="4D46BD16" w14:textId="1C03F5ED" w:rsidR="0060328A" w:rsidRPr="00BD5A3A" w:rsidRDefault="0060328A" w:rsidP="00471C09">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b/>
          <w:bCs/>
          <w:color w:val="4F81BD"/>
          <w:lang w:val="sl-SI"/>
        </w:rPr>
        <w:lastRenderedPageBreak/>
        <w:t xml:space="preserve">Upravni odbor </w:t>
      </w:r>
    </w:p>
    <w:p w14:paraId="2DD0E6A9"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422DA9ED" w14:textId="16CF17FD" w:rsidR="0060328A" w:rsidRPr="00BD5A3A" w:rsidRDefault="0060328A" w:rsidP="00F04D4C">
      <w:pPr>
        <w:widowControl w:val="0"/>
        <w:overflowPunct w:val="0"/>
        <w:autoSpaceDE w:val="0"/>
        <w:autoSpaceDN w:val="0"/>
        <w:adjustRightInd w:val="0"/>
        <w:spacing w:after="0"/>
        <w:ind w:right="20"/>
        <w:jc w:val="both"/>
        <w:rPr>
          <w:rFonts w:ascii="Times New Roman" w:hAnsi="Times New Roman" w:cs="Vrinda"/>
          <w:sz w:val="24"/>
          <w:szCs w:val="24"/>
          <w:lang w:val="sl-SI"/>
        </w:rPr>
      </w:pPr>
      <w:r w:rsidRPr="00BD5A3A">
        <w:rPr>
          <w:rFonts w:ascii="Calibri" w:hAnsi="Calibri" w:cs="Calibri"/>
          <w:lang w:val="sl-SI"/>
        </w:rPr>
        <w:t>Upravni odbor je organ upravljanja E</w:t>
      </w:r>
      <w:r w:rsidR="000B75EA">
        <w:rPr>
          <w:rFonts w:ascii="Calibri" w:hAnsi="Calibri" w:cs="Calibri"/>
          <w:lang w:val="sl-SI"/>
        </w:rPr>
        <w:t>RUDIO</w:t>
      </w:r>
      <w:r w:rsidR="00F04D4C">
        <w:rPr>
          <w:rFonts w:ascii="Calibri" w:hAnsi="Calibri" w:cs="Calibri"/>
          <w:lang w:val="sl-SI"/>
        </w:rPr>
        <w:t xml:space="preserve"> VS</w:t>
      </w:r>
      <w:r w:rsidRPr="00BD5A3A">
        <w:rPr>
          <w:rFonts w:ascii="Calibri" w:hAnsi="Calibri" w:cs="Calibri"/>
          <w:lang w:val="sl-SI"/>
        </w:rPr>
        <w:t>. Poleg nalog, ki so določene z zakonom, upravni odbor odloča o zadevah materialne narave in skrbi za nemoteno materialno poslovanje E</w:t>
      </w:r>
      <w:r w:rsidR="000B75EA">
        <w:rPr>
          <w:rFonts w:ascii="Calibri" w:hAnsi="Calibri" w:cs="Calibri"/>
          <w:lang w:val="sl-SI"/>
        </w:rPr>
        <w:t>RUDIO</w:t>
      </w:r>
      <w:r w:rsidR="00F04D4C">
        <w:rPr>
          <w:rFonts w:ascii="Calibri" w:hAnsi="Calibri" w:cs="Calibri"/>
          <w:lang w:val="sl-SI"/>
        </w:rPr>
        <w:t xml:space="preserve"> VS</w:t>
      </w:r>
      <w:r w:rsidRPr="00BD5A3A">
        <w:rPr>
          <w:rFonts w:ascii="Calibri" w:hAnsi="Calibri" w:cs="Calibri"/>
          <w:lang w:val="sl-SI"/>
        </w:rPr>
        <w:t xml:space="preserve"> v skladu s Statutom E</w:t>
      </w:r>
      <w:r w:rsidR="000B75EA">
        <w:rPr>
          <w:rFonts w:ascii="Calibri" w:hAnsi="Calibri" w:cs="Calibri"/>
          <w:lang w:val="sl-SI"/>
        </w:rPr>
        <w:t>RUDIO</w:t>
      </w:r>
      <w:r w:rsidR="00F04D4C">
        <w:rPr>
          <w:rFonts w:ascii="Calibri" w:hAnsi="Calibri" w:cs="Calibri"/>
          <w:lang w:val="sl-SI"/>
        </w:rPr>
        <w:t xml:space="preserve"> VS</w:t>
      </w:r>
      <w:r w:rsidRPr="00BD5A3A">
        <w:rPr>
          <w:rFonts w:ascii="Calibri" w:hAnsi="Calibri" w:cs="Calibri"/>
          <w:lang w:val="sl-SI"/>
        </w:rPr>
        <w:t>. Upravni odbor sprejema statut in druge akte E</w:t>
      </w:r>
      <w:r w:rsidR="000B75EA">
        <w:rPr>
          <w:rFonts w:ascii="Calibri" w:hAnsi="Calibri" w:cs="Calibri"/>
          <w:lang w:val="sl-SI"/>
        </w:rPr>
        <w:t>RUDIO</w:t>
      </w:r>
      <w:r w:rsidR="00F04D4C">
        <w:rPr>
          <w:rFonts w:ascii="Calibri" w:hAnsi="Calibri" w:cs="Calibri"/>
          <w:lang w:val="sl-SI"/>
        </w:rPr>
        <w:t xml:space="preserve"> VS</w:t>
      </w:r>
      <w:r w:rsidRPr="00BD5A3A">
        <w:rPr>
          <w:rFonts w:ascii="Calibri" w:hAnsi="Calibri" w:cs="Calibri"/>
          <w:lang w:val="sl-SI"/>
        </w:rPr>
        <w:t xml:space="preserve">. Upravni odbor imenuje dekana. </w:t>
      </w:r>
    </w:p>
    <w:p w14:paraId="03F064F0"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385CF885" w14:textId="5E67FAC2" w:rsidR="0060328A" w:rsidRPr="00BD5A3A" w:rsidRDefault="0060328A" w:rsidP="00471C09">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b/>
          <w:bCs/>
          <w:color w:val="4F81BD"/>
          <w:lang w:val="sl-SI"/>
        </w:rPr>
        <w:t xml:space="preserve">Akademski zbor </w:t>
      </w:r>
    </w:p>
    <w:p w14:paraId="61B6DC08" w14:textId="77777777" w:rsidR="0060328A" w:rsidRPr="00BD5A3A" w:rsidRDefault="0060328A" w:rsidP="00471C09">
      <w:pPr>
        <w:widowControl w:val="0"/>
        <w:autoSpaceDE w:val="0"/>
        <w:autoSpaceDN w:val="0"/>
        <w:adjustRightInd w:val="0"/>
        <w:spacing w:after="0"/>
        <w:jc w:val="both"/>
        <w:rPr>
          <w:rFonts w:ascii="Times New Roman" w:hAnsi="Times New Roman" w:cs="Vrinda"/>
          <w:sz w:val="24"/>
          <w:szCs w:val="24"/>
          <w:lang w:val="sl-SI"/>
        </w:rPr>
      </w:pPr>
    </w:p>
    <w:p w14:paraId="61DBBEEE" w14:textId="20FC3373" w:rsidR="004E1A93" w:rsidRDefault="0060328A" w:rsidP="004E1A93">
      <w:pPr>
        <w:widowControl w:val="0"/>
        <w:overflowPunct w:val="0"/>
        <w:autoSpaceDE w:val="0"/>
        <w:autoSpaceDN w:val="0"/>
        <w:adjustRightInd w:val="0"/>
        <w:spacing w:after="0"/>
        <w:jc w:val="both"/>
        <w:rPr>
          <w:rFonts w:ascii="Calibri" w:hAnsi="Calibri" w:cs="Calibri"/>
          <w:lang w:val="sl-SI"/>
        </w:rPr>
      </w:pPr>
      <w:r w:rsidRPr="00BD5A3A">
        <w:rPr>
          <w:rFonts w:ascii="Calibri" w:hAnsi="Calibri" w:cs="Calibri"/>
          <w:lang w:val="sl-SI"/>
        </w:rPr>
        <w:t>Akademski zbor je organ pedagoških delavcev E</w:t>
      </w:r>
      <w:r w:rsidR="000B75EA">
        <w:rPr>
          <w:rFonts w:ascii="Calibri" w:hAnsi="Calibri" w:cs="Calibri"/>
          <w:lang w:val="sl-SI"/>
        </w:rPr>
        <w:t>RUDIO</w:t>
      </w:r>
      <w:r w:rsidR="00F04D4C">
        <w:rPr>
          <w:rFonts w:ascii="Calibri" w:hAnsi="Calibri" w:cs="Calibri"/>
          <w:lang w:val="sl-SI"/>
        </w:rPr>
        <w:t xml:space="preserve"> VS</w:t>
      </w:r>
      <w:r w:rsidRPr="00BD5A3A">
        <w:rPr>
          <w:rFonts w:ascii="Calibri" w:hAnsi="Calibri" w:cs="Calibri"/>
          <w:lang w:val="sl-SI"/>
        </w:rPr>
        <w:t>, ki sodelujejo v izobraževalnem in raziskovalnem procesu. Akademski zbor sestavljajo vsi visokošolski učitelji, znanstveni delavci i</w:t>
      </w:r>
      <w:r w:rsidR="004E1A93">
        <w:rPr>
          <w:rFonts w:ascii="Calibri" w:hAnsi="Calibri" w:cs="Calibri"/>
          <w:lang w:val="sl-SI"/>
        </w:rPr>
        <w:t xml:space="preserve">n </w:t>
      </w:r>
      <w:r w:rsidR="004E1A93" w:rsidRPr="00BD5A3A">
        <w:rPr>
          <w:rFonts w:ascii="Calibri" w:hAnsi="Calibri" w:cs="Calibri"/>
          <w:lang w:val="sl-SI"/>
        </w:rPr>
        <w:t>visokošolski sodelavci, ki sodelujejo v izobraževalnem in raziskovalnem procesu Erudio</w:t>
      </w:r>
      <w:r w:rsidR="00F04D4C">
        <w:rPr>
          <w:rFonts w:ascii="Calibri" w:hAnsi="Calibri" w:cs="Calibri"/>
          <w:lang w:val="sl-SI"/>
        </w:rPr>
        <w:t xml:space="preserve"> VS</w:t>
      </w:r>
      <w:r w:rsidR="004E1A93" w:rsidRPr="00BD5A3A">
        <w:rPr>
          <w:rFonts w:ascii="Calibri" w:hAnsi="Calibri" w:cs="Calibri"/>
          <w:lang w:val="sl-SI"/>
        </w:rPr>
        <w:t>. Pri delu akademskega zbora sodelujejo tudi predstavniki študentov.</w:t>
      </w:r>
    </w:p>
    <w:p w14:paraId="4ACDAC2C" w14:textId="77777777" w:rsidR="004E1A93" w:rsidRDefault="004E1A93" w:rsidP="004E1A93">
      <w:pPr>
        <w:widowControl w:val="0"/>
        <w:overflowPunct w:val="0"/>
        <w:autoSpaceDE w:val="0"/>
        <w:autoSpaceDN w:val="0"/>
        <w:adjustRightInd w:val="0"/>
        <w:spacing w:after="0"/>
        <w:jc w:val="both"/>
        <w:rPr>
          <w:rFonts w:ascii="Calibri" w:hAnsi="Calibri" w:cs="Calibri"/>
          <w:lang w:val="sl-SI"/>
        </w:rPr>
      </w:pPr>
    </w:p>
    <w:p w14:paraId="56A68423" w14:textId="77777777" w:rsidR="004E1A93" w:rsidRPr="00BD5A3A" w:rsidRDefault="004E1A93" w:rsidP="004E1A93">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b/>
          <w:bCs/>
          <w:color w:val="4F81BD"/>
          <w:lang w:val="sl-SI"/>
        </w:rPr>
        <w:t xml:space="preserve">Študentski svet </w:t>
      </w:r>
    </w:p>
    <w:p w14:paraId="4D282355" w14:textId="77777777" w:rsidR="004E1A93" w:rsidRPr="00BD5A3A" w:rsidRDefault="004E1A93" w:rsidP="004E1A93">
      <w:pPr>
        <w:widowControl w:val="0"/>
        <w:autoSpaceDE w:val="0"/>
        <w:autoSpaceDN w:val="0"/>
        <w:adjustRightInd w:val="0"/>
        <w:spacing w:after="0"/>
        <w:jc w:val="both"/>
        <w:rPr>
          <w:rFonts w:ascii="Times New Roman" w:hAnsi="Times New Roman" w:cs="Vrinda"/>
          <w:sz w:val="24"/>
          <w:szCs w:val="24"/>
          <w:lang w:val="sl-SI"/>
        </w:rPr>
      </w:pPr>
    </w:p>
    <w:p w14:paraId="17E04DF2" w14:textId="28278679" w:rsidR="004E1A93" w:rsidRPr="00BD5A3A" w:rsidRDefault="004E1A93" w:rsidP="005024E6">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lang w:val="sl-SI"/>
        </w:rPr>
        <w:t>Študentski svet je predstavniški organ študentov E</w:t>
      </w:r>
      <w:r>
        <w:rPr>
          <w:rFonts w:ascii="Calibri" w:hAnsi="Calibri" w:cs="Calibri"/>
          <w:lang w:val="sl-SI"/>
        </w:rPr>
        <w:t>RUDIO</w:t>
      </w:r>
      <w:r w:rsidR="00F04D4C">
        <w:rPr>
          <w:rFonts w:ascii="Calibri" w:hAnsi="Calibri" w:cs="Calibri"/>
          <w:lang w:val="sl-SI"/>
        </w:rPr>
        <w:t xml:space="preserve"> VS</w:t>
      </w:r>
      <w:r w:rsidR="003F0344">
        <w:rPr>
          <w:rFonts w:ascii="Calibri" w:hAnsi="Calibri" w:cs="Calibri"/>
          <w:lang w:val="sl-SI"/>
        </w:rPr>
        <w:t>. Člane študentskega sveta izv</w:t>
      </w:r>
      <w:r w:rsidRPr="00BD5A3A">
        <w:rPr>
          <w:rFonts w:ascii="Calibri" w:hAnsi="Calibri" w:cs="Calibri"/>
          <w:lang w:val="sl-SI"/>
        </w:rPr>
        <w:t>olijo vsako leto do druge polovice novembra študenti vsakega letnika na E</w:t>
      </w:r>
      <w:r>
        <w:rPr>
          <w:rFonts w:ascii="Calibri" w:hAnsi="Calibri" w:cs="Calibri"/>
          <w:lang w:val="sl-SI"/>
        </w:rPr>
        <w:t>RUDIO</w:t>
      </w:r>
      <w:r w:rsidR="00F04D4C">
        <w:rPr>
          <w:rFonts w:ascii="Calibri" w:hAnsi="Calibri" w:cs="Calibri"/>
          <w:lang w:val="sl-SI"/>
        </w:rPr>
        <w:t xml:space="preserve"> VS</w:t>
      </w:r>
      <w:r w:rsidRPr="00BD5A3A">
        <w:rPr>
          <w:rFonts w:ascii="Calibri" w:hAnsi="Calibri" w:cs="Calibri"/>
          <w:lang w:val="sl-SI"/>
        </w:rPr>
        <w:t xml:space="preserve"> z javnim glasovanjem z večino glasov. Istočasno študenti izvolijo tudi predstavni</w:t>
      </w:r>
      <w:r w:rsidR="00F04D4C">
        <w:rPr>
          <w:rFonts w:ascii="Calibri" w:hAnsi="Calibri" w:cs="Calibri"/>
          <w:lang w:val="sl-SI"/>
        </w:rPr>
        <w:t xml:space="preserve">ke študentov za akademski zbor </w:t>
      </w:r>
      <w:r w:rsidRPr="00BD5A3A">
        <w:rPr>
          <w:rFonts w:ascii="Calibri" w:hAnsi="Calibri" w:cs="Calibri"/>
          <w:lang w:val="sl-SI"/>
        </w:rPr>
        <w:t xml:space="preserve">in senat. </w:t>
      </w:r>
    </w:p>
    <w:p w14:paraId="131AFD21" w14:textId="77777777" w:rsidR="004E1A93" w:rsidRPr="00BD5A3A" w:rsidRDefault="004E1A93" w:rsidP="004E1A93">
      <w:pPr>
        <w:widowControl w:val="0"/>
        <w:autoSpaceDE w:val="0"/>
        <w:autoSpaceDN w:val="0"/>
        <w:adjustRightInd w:val="0"/>
        <w:spacing w:after="0"/>
        <w:jc w:val="both"/>
        <w:rPr>
          <w:rFonts w:ascii="Times New Roman" w:hAnsi="Times New Roman" w:cs="Vrinda"/>
          <w:sz w:val="24"/>
          <w:szCs w:val="24"/>
          <w:lang w:val="sl-SI"/>
        </w:rPr>
      </w:pPr>
    </w:p>
    <w:p w14:paraId="6CEA0B77" w14:textId="0DF56E1B" w:rsidR="004E1A93" w:rsidRDefault="004E1A93" w:rsidP="005024E6">
      <w:pPr>
        <w:widowControl w:val="0"/>
        <w:overflowPunct w:val="0"/>
        <w:autoSpaceDE w:val="0"/>
        <w:autoSpaceDN w:val="0"/>
        <w:adjustRightInd w:val="0"/>
        <w:spacing w:after="0"/>
        <w:jc w:val="both"/>
        <w:rPr>
          <w:rFonts w:ascii="Calibri" w:hAnsi="Calibri" w:cs="Calibri"/>
          <w:bCs/>
          <w:color w:val="000000" w:themeColor="text1"/>
          <w:lang w:val="sl-SI"/>
        </w:rPr>
      </w:pPr>
      <w:r w:rsidRPr="00BD5A3A">
        <w:rPr>
          <w:rFonts w:ascii="Calibri" w:hAnsi="Calibri" w:cs="Calibri"/>
          <w:lang w:val="sl-SI"/>
        </w:rPr>
        <w:t xml:space="preserve">V 2012 je bil v evidenco raziskovalnih organizacij vpisan </w:t>
      </w:r>
      <w:r w:rsidRPr="00BD5A3A">
        <w:rPr>
          <w:rFonts w:ascii="Calibri" w:hAnsi="Calibri" w:cs="Calibri"/>
          <w:b/>
          <w:bCs/>
          <w:color w:val="4F81BD"/>
          <w:lang w:val="sl-SI"/>
        </w:rPr>
        <w:t>Evropski inštitut za raziskovanj</w:t>
      </w:r>
      <w:r>
        <w:rPr>
          <w:rFonts w:ascii="Calibri" w:hAnsi="Calibri" w:cs="Calibri"/>
          <w:b/>
          <w:bCs/>
          <w:color w:val="4F81BD"/>
          <w:lang w:val="sl-SI"/>
        </w:rPr>
        <w:t>e podjetništva</w:t>
      </w:r>
      <w:r>
        <w:rPr>
          <w:rFonts w:ascii="Calibri" w:hAnsi="Calibri" w:cs="Calibri"/>
          <w:bCs/>
          <w:color w:val="4F81BD"/>
          <w:lang w:val="sl-SI"/>
        </w:rPr>
        <w:t xml:space="preserve">. </w:t>
      </w:r>
      <w:r w:rsidRPr="004E1A93">
        <w:rPr>
          <w:rFonts w:ascii="Calibri" w:hAnsi="Calibri" w:cs="Calibri"/>
          <w:bCs/>
          <w:color w:val="000000" w:themeColor="text1"/>
          <w:lang w:val="sl-SI"/>
        </w:rPr>
        <w:t>Gre za raziskovalno enoto ERUDIO</w:t>
      </w:r>
      <w:r w:rsidR="00F04D4C">
        <w:rPr>
          <w:rFonts w:ascii="Calibri" w:hAnsi="Calibri" w:cs="Calibri"/>
          <w:bCs/>
          <w:color w:val="000000" w:themeColor="text1"/>
          <w:lang w:val="sl-SI"/>
        </w:rPr>
        <w:t xml:space="preserve"> VS</w:t>
      </w:r>
      <w:r w:rsidRPr="004E1A93">
        <w:rPr>
          <w:rFonts w:ascii="Calibri" w:hAnsi="Calibri" w:cs="Calibri"/>
          <w:bCs/>
          <w:color w:val="000000" w:themeColor="text1"/>
          <w:lang w:val="sl-SI"/>
        </w:rPr>
        <w:t>, ki prek katere so znanstveni in strokovni sodelavci vpeti v raziskovalno dejavnost. Srednjeročna strateška usmeritev EIRP je organizacija programske skupine in aktivnejše sodelovanje v mednarodnih projektih.</w:t>
      </w:r>
    </w:p>
    <w:p w14:paraId="1B8DB4EA" w14:textId="266223D7" w:rsidR="0083609E" w:rsidRDefault="0083609E" w:rsidP="005024E6">
      <w:pPr>
        <w:widowControl w:val="0"/>
        <w:overflowPunct w:val="0"/>
        <w:autoSpaceDE w:val="0"/>
        <w:autoSpaceDN w:val="0"/>
        <w:adjustRightInd w:val="0"/>
        <w:spacing w:after="0"/>
        <w:jc w:val="both"/>
        <w:rPr>
          <w:rFonts w:ascii="Calibri" w:hAnsi="Calibri" w:cs="Calibri"/>
          <w:bCs/>
          <w:color w:val="000000" w:themeColor="text1"/>
          <w:lang w:val="sl-SI"/>
        </w:rPr>
      </w:pPr>
    </w:p>
    <w:p w14:paraId="69C6B6FC" w14:textId="1352FEEF" w:rsidR="004E1A93" w:rsidRPr="00BD5A3A" w:rsidRDefault="004E1A93" w:rsidP="00CE2CD8">
      <w:pPr>
        <w:pStyle w:val="Naslov2"/>
        <w:numPr>
          <w:ilvl w:val="0"/>
          <w:numId w:val="18"/>
        </w:numPr>
        <w:jc w:val="both"/>
        <w:rPr>
          <w:color w:val="3D8DA8" w:themeColor="accent3" w:themeShade="BF"/>
          <w:lang w:val="sl-SI"/>
        </w:rPr>
      </w:pPr>
      <w:bookmarkStart w:id="7" w:name="page7"/>
      <w:bookmarkStart w:id="8" w:name="_Toc11322596"/>
      <w:bookmarkEnd w:id="7"/>
      <w:r w:rsidRPr="00BD5A3A">
        <w:rPr>
          <w:color w:val="3D8DA8" w:themeColor="accent3" w:themeShade="BF"/>
          <w:lang w:val="sl-SI"/>
        </w:rPr>
        <w:t>Vključenost zaposlenih in študentov v upravljanje in odločanje</w:t>
      </w:r>
      <w:bookmarkEnd w:id="8"/>
    </w:p>
    <w:p w14:paraId="0766CAFA" w14:textId="77777777" w:rsidR="004E1A93" w:rsidRPr="00BD5A3A" w:rsidRDefault="004E1A93" w:rsidP="004E1A93">
      <w:pPr>
        <w:spacing w:after="0"/>
        <w:jc w:val="both"/>
        <w:rPr>
          <w:rFonts w:asciiTheme="majorHAnsi" w:hAnsiTheme="majorHAnsi" w:cs="Tahoma"/>
          <w:lang w:val="sl-SI"/>
        </w:rPr>
      </w:pPr>
    </w:p>
    <w:p w14:paraId="0D857BBE" w14:textId="04CBF158" w:rsidR="004E1A93" w:rsidRPr="00BD5A3A" w:rsidRDefault="004E1A93" w:rsidP="004E1A93">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lang w:val="sl-SI"/>
        </w:rPr>
        <w:t>Predavatelji lahko sodelujejo v Akademskem zboru in Senatu ter različnih komisijah. Prav tako lahko sodelujejo s svo</w:t>
      </w:r>
      <w:r>
        <w:rPr>
          <w:rFonts w:ascii="Calibri" w:hAnsi="Calibri" w:cs="Calibri"/>
          <w:lang w:val="sl-SI"/>
        </w:rPr>
        <w:t>jimi predlogi pri razvoju ERUDIO</w:t>
      </w:r>
      <w:r w:rsidR="00F04D4C">
        <w:rPr>
          <w:rFonts w:ascii="Calibri" w:hAnsi="Calibri" w:cs="Calibri"/>
          <w:lang w:val="sl-SI"/>
        </w:rPr>
        <w:t xml:space="preserve"> VS</w:t>
      </w:r>
      <w:r w:rsidRPr="00BD5A3A">
        <w:rPr>
          <w:rFonts w:ascii="Calibri" w:hAnsi="Calibri" w:cs="Calibri"/>
          <w:lang w:val="sl-SI"/>
        </w:rPr>
        <w:t>.</w:t>
      </w:r>
    </w:p>
    <w:p w14:paraId="54E8CDDC" w14:textId="77777777" w:rsidR="004E1A93" w:rsidRPr="00BD5A3A" w:rsidRDefault="004E1A93" w:rsidP="004E1A93">
      <w:pPr>
        <w:widowControl w:val="0"/>
        <w:autoSpaceDE w:val="0"/>
        <w:autoSpaceDN w:val="0"/>
        <w:adjustRightInd w:val="0"/>
        <w:spacing w:after="0"/>
        <w:jc w:val="both"/>
        <w:rPr>
          <w:rFonts w:ascii="Times New Roman" w:hAnsi="Times New Roman" w:cs="Vrinda"/>
          <w:sz w:val="24"/>
          <w:szCs w:val="24"/>
          <w:lang w:val="sl-SI"/>
        </w:rPr>
      </w:pPr>
    </w:p>
    <w:p w14:paraId="022E66B7" w14:textId="6DAEB4FA" w:rsidR="004E1A93" w:rsidRPr="00BD5A3A" w:rsidRDefault="004E1A93" w:rsidP="004E1A93">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lang w:val="sl-SI"/>
        </w:rPr>
        <w:t>Študenti preko svojih predstavnikov sodelujejo pri presoji stanja, oblikovanju predlogov, dajanju pripomb in načrtovanju usmeritve E</w:t>
      </w:r>
      <w:r>
        <w:rPr>
          <w:rFonts w:ascii="Calibri" w:hAnsi="Calibri" w:cs="Calibri"/>
          <w:lang w:val="sl-SI"/>
        </w:rPr>
        <w:t>RUDIO</w:t>
      </w:r>
      <w:r w:rsidR="00F04D4C">
        <w:rPr>
          <w:rFonts w:ascii="Calibri" w:hAnsi="Calibri" w:cs="Calibri"/>
          <w:lang w:val="sl-SI"/>
        </w:rPr>
        <w:t xml:space="preserve"> VS</w:t>
      </w:r>
      <w:r w:rsidRPr="00BD5A3A">
        <w:rPr>
          <w:rFonts w:ascii="Calibri" w:hAnsi="Calibri" w:cs="Calibri"/>
          <w:lang w:val="sl-SI"/>
        </w:rPr>
        <w:t xml:space="preserve"> za nadaljnje delo.</w:t>
      </w:r>
    </w:p>
    <w:p w14:paraId="49271C46" w14:textId="77777777" w:rsidR="004E1A93" w:rsidRPr="00BD5A3A" w:rsidRDefault="004E1A93" w:rsidP="004E1A93">
      <w:pPr>
        <w:widowControl w:val="0"/>
        <w:autoSpaceDE w:val="0"/>
        <w:autoSpaceDN w:val="0"/>
        <w:adjustRightInd w:val="0"/>
        <w:spacing w:after="0"/>
        <w:jc w:val="both"/>
        <w:rPr>
          <w:rFonts w:ascii="Times New Roman" w:hAnsi="Times New Roman" w:cs="Vrinda"/>
          <w:sz w:val="24"/>
          <w:szCs w:val="24"/>
          <w:lang w:val="sl-SI"/>
        </w:rPr>
      </w:pPr>
    </w:p>
    <w:p w14:paraId="1C66FC0C" w14:textId="51CF04D5" w:rsidR="004E1A93" w:rsidRPr="00BD5A3A" w:rsidRDefault="004E1A93" w:rsidP="004E1A93">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lang w:val="sl-SI"/>
        </w:rPr>
        <w:t>Študenti lahko preko svojih predstavnikov sodelujejo pri delu Študentskega sveta, in senatu E</w:t>
      </w:r>
      <w:r>
        <w:rPr>
          <w:rFonts w:ascii="Calibri" w:hAnsi="Calibri" w:cs="Calibri"/>
          <w:lang w:val="sl-SI"/>
        </w:rPr>
        <w:t>RUDIO</w:t>
      </w:r>
      <w:r w:rsidR="00F04D4C">
        <w:rPr>
          <w:rFonts w:ascii="Calibri" w:hAnsi="Calibri" w:cs="Calibri"/>
          <w:lang w:val="sl-SI"/>
        </w:rPr>
        <w:t xml:space="preserve"> VS</w:t>
      </w:r>
      <w:r>
        <w:rPr>
          <w:rFonts w:ascii="Calibri" w:hAnsi="Calibri" w:cs="Calibri"/>
          <w:lang w:val="sl-SI"/>
        </w:rPr>
        <w:t xml:space="preserve"> </w:t>
      </w:r>
      <w:r w:rsidR="00F04D4C">
        <w:rPr>
          <w:rFonts w:ascii="Calibri" w:hAnsi="Calibri" w:cs="Calibri"/>
          <w:lang w:val="sl-SI"/>
        </w:rPr>
        <w:t xml:space="preserve">(v pripadajočih organih Senata) </w:t>
      </w:r>
      <w:r>
        <w:rPr>
          <w:rFonts w:ascii="Calibri" w:hAnsi="Calibri" w:cs="Calibri"/>
          <w:lang w:val="sl-SI"/>
        </w:rPr>
        <w:t>in Akademskem zboru</w:t>
      </w:r>
      <w:r w:rsidRPr="00BD5A3A">
        <w:rPr>
          <w:rFonts w:ascii="Calibri" w:hAnsi="Calibri" w:cs="Calibri"/>
          <w:lang w:val="sl-SI"/>
        </w:rPr>
        <w:t>. Predlogi in pripombe,</w:t>
      </w:r>
      <w:bookmarkStart w:id="9" w:name="page9"/>
      <w:bookmarkEnd w:id="9"/>
      <w:r>
        <w:rPr>
          <w:rFonts w:ascii="Times New Roman" w:hAnsi="Times New Roman" w:cs="Vrinda"/>
          <w:sz w:val="24"/>
          <w:szCs w:val="24"/>
          <w:lang w:val="sl-SI"/>
        </w:rPr>
        <w:t xml:space="preserve"> </w:t>
      </w:r>
      <w:r w:rsidRPr="00BD5A3A">
        <w:rPr>
          <w:rFonts w:ascii="Calibri" w:hAnsi="Calibri" w:cs="Calibri"/>
          <w:lang w:val="sl-SI"/>
        </w:rPr>
        <w:t>podane na anketnih obrazcih ali podane na drugačne načine so z vidika izboljševanja kakovosti tudi upoštevane</w:t>
      </w:r>
      <w:r>
        <w:rPr>
          <w:rFonts w:ascii="Calibri" w:hAnsi="Calibri" w:cs="Calibri"/>
          <w:lang w:val="sl-SI"/>
        </w:rPr>
        <w:t>.</w:t>
      </w:r>
    </w:p>
    <w:p w14:paraId="35E011D5" w14:textId="77777777" w:rsidR="004E1A93" w:rsidRPr="00BD5A3A" w:rsidRDefault="004E1A93" w:rsidP="004E1A93">
      <w:pPr>
        <w:spacing w:after="0"/>
        <w:jc w:val="both"/>
        <w:rPr>
          <w:rFonts w:asciiTheme="majorHAnsi" w:hAnsiTheme="majorHAnsi" w:cs="Tahoma"/>
          <w:lang w:val="sl-SI"/>
        </w:rPr>
      </w:pPr>
    </w:p>
    <w:p w14:paraId="7018D811" w14:textId="3FFF0B4D" w:rsidR="004E1A93" w:rsidRDefault="004E1A93" w:rsidP="004E1A93">
      <w:pPr>
        <w:spacing w:after="0"/>
        <w:jc w:val="both"/>
        <w:rPr>
          <w:rFonts w:asciiTheme="majorHAnsi" w:hAnsiTheme="majorHAnsi" w:cs="Tahoma"/>
          <w:lang w:val="sl-SI"/>
        </w:rPr>
      </w:pPr>
      <w:r w:rsidRPr="00BD5A3A">
        <w:rPr>
          <w:rFonts w:asciiTheme="majorHAnsi" w:hAnsiTheme="majorHAnsi" w:cs="Tahoma"/>
          <w:lang w:val="sl-SI"/>
        </w:rPr>
        <w:t xml:space="preserve">Študenti preko svojih predstavnikov sodelujejo pri presoji stanja, oblikovanju predlogov, dajanju pripomb in načrtovanju usmeritve </w:t>
      </w:r>
      <w:r>
        <w:rPr>
          <w:rFonts w:asciiTheme="majorHAnsi" w:hAnsiTheme="majorHAnsi" w:cs="Tahoma"/>
          <w:lang w:val="sl-SI"/>
        </w:rPr>
        <w:t xml:space="preserve">ERUDIO </w:t>
      </w:r>
      <w:r w:rsidR="00F04D4C">
        <w:rPr>
          <w:rFonts w:asciiTheme="majorHAnsi" w:hAnsiTheme="majorHAnsi" w:cs="Tahoma"/>
          <w:lang w:val="sl-SI"/>
        </w:rPr>
        <w:t xml:space="preserve"> VS </w:t>
      </w:r>
      <w:r w:rsidRPr="00BD5A3A">
        <w:rPr>
          <w:rFonts w:asciiTheme="majorHAnsi" w:hAnsiTheme="majorHAnsi" w:cs="Tahoma"/>
          <w:lang w:val="sl-SI"/>
        </w:rPr>
        <w:t>za nadaljnje delo.</w:t>
      </w:r>
    </w:p>
    <w:p w14:paraId="7BEA4902" w14:textId="77777777" w:rsidR="004E1A93" w:rsidRPr="00BD5A3A" w:rsidRDefault="004E1A93" w:rsidP="004E1A93">
      <w:pPr>
        <w:spacing w:after="0"/>
        <w:jc w:val="both"/>
        <w:rPr>
          <w:rFonts w:asciiTheme="majorHAnsi" w:hAnsiTheme="majorHAnsi" w:cs="Tahoma"/>
          <w:lang w:val="sl-SI"/>
        </w:rPr>
      </w:pPr>
    </w:p>
    <w:p w14:paraId="0425ED28" w14:textId="4726C5C0" w:rsidR="004E1A93" w:rsidRPr="00BD5A3A" w:rsidRDefault="004E1A93" w:rsidP="004E1A93">
      <w:pPr>
        <w:spacing w:after="0"/>
        <w:jc w:val="both"/>
        <w:rPr>
          <w:rFonts w:asciiTheme="majorHAnsi" w:hAnsiTheme="majorHAnsi" w:cs="Tahoma"/>
          <w:lang w:val="sl-SI"/>
        </w:rPr>
      </w:pPr>
      <w:r w:rsidRPr="00BD5A3A">
        <w:rPr>
          <w:rFonts w:asciiTheme="majorHAnsi" w:hAnsiTheme="majorHAnsi" w:cs="Tahoma"/>
          <w:lang w:val="sl-SI"/>
        </w:rPr>
        <w:t>Študenti lahko preko svojih predstavnikov sodelujejo pri delu Študentskega sveta, v komisiji za kak</w:t>
      </w:r>
      <w:r w:rsidR="00F04D4C">
        <w:rPr>
          <w:rFonts w:asciiTheme="majorHAnsi" w:hAnsiTheme="majorHAnsi" w:cs="Tahoma"/>
          <w:lang w:val="sl-SI"/>
        </w:rPr>
        <w:t xml:space="preserve">ovost, komisiji za študijske </w:t>
      </w:r>
      <w:r w:rsidR="00082B60">
        <w:rPr>
          <w:rFonts w:asciiTheme="majorHAnsi" w:hAnsiTheme="majorHAnsi" w:cs="Tahoma"/>
          <w:lang w:val="sl-SI"/>
        </w:rPr>
        <w:t>zadeve in S</w:t>
      </w:r>
      <w:r w:rsidRPr="00BD5A3A">
        <w:rPr>
          <w:rFonts w:asciiTheme="majorHAnsi" w:hAnsiTheme="majorHAnsi" w:cs="Tahoma"/>
          <w:lang w:val="sl-SI"/>
        </w:rPr>
        <w:t>enatu ter v Akademskem zboru. Predlogi in pripombe, podane na anketnih obrazcih ali podane na drugačne načine, so z vidika izboljševanja kakovosti tudi upoštevane. Študentske ankete so del habilitacijskih postopkov.</w:t>
      </w:r>
    </w:p>
    <w:p w14:paraId="3E07B714" w14:textId="77777777" w:rsidR="004E1A93" w:rsidRPr="00BD5A3A" w:rsidRDefault="004E1A93" w:rsidP="004E1A93">
      <w:pPr>
        <w:jc w:val="both"/>
        <w:rPr>
          <w:rFonts w:asciiTheme="majorHAnsi" w:hAnsiTheme="majorHAnsi" w:cs="Tahoma"/>
          <w:sz w:val="18"/>
          <w:szCs w:val="18"/>
          <w:lang w:val="sl-SI"/>
        </w:rPr>
      </w:pPr>
    </w:p>
    <w:p w14:paraId="49073FCD" w14:textId="6EC5068F" w:rsidR="004E1A93" w:rsidRDefault="004E1A93" w:rsidP="00CE2CD8">
      <w:pPr>
        <w:pStyle w:val="Naslov2"/>
        <w:numPr>
          <w:ilvl w:val="0"/>
          <w:numId w:val="18"/>
        </w:numPr>
        <w:jc w:val="both"/>
        <w:rPr>
          <w:color w:val="3D8DA8" w:themeColor="accent3" w:themeShade="BF"/>
          <w:lang w:val="sl-SI"/>
        </w:rPr>
      </w:pPr>
      <w:bookmarkStart w:id="10" w:name="_Toc11322597"/>
      <w:r w:rsidRPr="00BD5A3A">
        <w:rPr>
          <w:color w:val="3D8DA8" w:themeColor="accent3" w:themeShade="BF"/>
          <w:lang w:val="sl-SI"/>
        </w:rPr>
        <w:lastRenderedPageBreak/>
        <w:t xml:space="preserve">Vpetost </w:t>
      </w:r>
      <w:r w:rsidR="00513C8A">
        <w:rPr>
          <w:color w:val="3D8DA8" w:themeColor="accent3" w:themeShade="BF"/>
          <w:lang w:val="sl-SI"/>
        </w:rPr>
        <w:t>ERUDIO</w:t>
      </w:r>
      <w:r w:rsidR="00F04D4C">
        <w:rPr>
          <w:color w:val="3D8DA8" w:themeColor="accent3" w:themeShade="BF"/>
          <w:lang w:val="sl-SI"/>
        </w:rPr>
        <w:t xml:space="preserve"> VS</w:t>
      </w:r>
      <w:r w:rsidR="00513C8A">
        <w:rPr>
          <w:color w:val="3D8DA8" w:themeColor="accent3" w:themeShade="BF"/>
          <w:lang w:val="sl-SI"/>
        </w:rPr>
        <w:t xml:space="preserve"> </w:t>
      </w:r>
      <w:r w:rsidRPr="00BD5A3A">
        <w:rPr>
          <w:color w:val="3D8DA8" w:themeColor="accent3" w:themeShade="BF"/>
          <w:lang w:val="sl-SI"/>
        </w:rPr>
        <w:t>v okolje</w:t>
      </w:r>
      <w:bookmarkEnd w:id="10"/>
    </w:p>
    <w:p w14:paraId="17999DF4" w14:textId="7B4D52CF" w:rsidR="004B6870" w:rsidRDefault="004B6870" w:rsidP="004B6870">
      <w:pPr>
        <w:rPr>
          <w:lang w:val="sl-SI"/>
        </w:rPr>
      </w:pPr>
    </w:p>
    <w:p w14:paraId="606EBFBD" w14:textId="4CFC8F5A" w:rsidR="004B6870" w:rsidRPr="0083609E" w:rsidRDefault="004B6870" w:rsidP="0083609E">
      <w:pPr>
        <w:pStyle w:val="Naslov3"/>
        <w:rPr>
          <w:color w:val="3D8DA8" w:themeColor="accent3" w:themeShade="BF"/>
          <w:lang w:val="sl-SI"/>
        </w:rPr>
      </w:pPr>
      <w:bookmarkStart w:id="11" w:name="_Toc11322598"/>
      <w:r w:rsidRPr="0083609E">
        <w:rPr>
          <w:color w:val="3D8DA8" w:themeColor="accent3" w:themeShade="BF"/>
          <w:lang w:val="sl-SI"/>
        </w:rPr>
        <w:t>1.5.1 Podjetništvo in mednarodno poslovanje, dodiplomski in podiplomski študij</w:t>
      </w:r>
      <w:bookmarkEnd w:id="11"/>
    </w:p>
    <w:p w14:paraId="36276487" w14:textId="77777777" w:rsidR="004E1A93" w:rsidRPr="00BD5A3A" w:rsidRDefault="004E1A93" w:rsidP="004E1A93">
      <w:pPr>
        <w:jc w:val="both"/>
        <w:rPr>
          <w:rFonts w:asciiTheme="majorHAnsi" w:hAnsiTheme="majorHAnsi" w:cs="Tahoma"/>
          <w:sz w:val="18"/>
          <w:szCs w:val="18"/>
          <w:lang w:val="sl-SI"/>
        </w:rPr>
      </w:pPr>
    </w:p>
    <w:p w14:paraId="20486CB5" w14:textId="06F06F80" w:rsidR="004E1A93" w:rsidRPr="00BD5A3A" w:rsidRDefault="004E1A93" w:rsidP="004E1A93">
      <w:pPr>
        <w:widowControl w:val="0"/>
        <w:overflowPunct w:val="0"/>
        <w:autoSpaceDE w:val="0"/>
        <w:autoSpaceDN w:val="0"/>
        <w:adjustRightInd w:val="0"/>
        <w:spacing w:after="0"/>
        <w:jc w:val="both"/>
        <w:rPr>
          <w:rFonts w:ascii="Times New Roman" w:hAnsi="Times New Roman" w:cs="Vrinda"/>
          <w:sz w:val="24"/>
          <w:szCs w:val="24"/>
          <w:lang w:val="sl-SI"/>
        </w:rPr>
      </w:pPr>
      <w:r>
        <w:rPr>
          <w:rFonts w:ascii="Calibri" w:hAnsi="Calibri" w:cs="Calibri"/>
          <w:lang w:val="sl-SI"/>
        </w:rPr>
        <w:t>ERUDIO</w:t>
      </w:r>
      <w:r w:rsidR="00F04D4C">
        <w:rPr>
          <w:rFonts w:ascii="Calibri" w:hAnsi="Calibri" w:cs="Calibri"/>
          <w:lang w:val="sl-SI"/>
        </w:rPr>
        <w:t xml:space="preserve"> VS</w:t>
      </w:r>
      <w:r w:rsidRPr="00BD5A3A">
        <w:rPr>
          <w:rFonts w:ascii="Calibri" w:hAnsi="Calibri" w:cs="Calibri"/>
          <w:lang w:val="sl-SI"/>
        </w:rPr>
        <w:t xml:space="preserve"> je nastala kot rezultat potreb okolja po diplomantih podjetništva, ki bodo usposobljeni za delo z mednarodnimi podjetji oz. na mednarodnih trgih, in ki bodo posedovali potrebne kompetence s področja prava in finančnega poslovanja. Predmetnik dodiplomskega programa </w:t>
      </w:r>
      <w:r>
        <w:rPr>
          <w:rFonts w:ascii="Calibri" w:hAnsi="Calibri" w:cs="Calibri"/>
          <w:lang w:val="sl-SI"/>
        </w:rPr>
        <w:t>ERUDIO</w:t>
      </w:r>
      <w:r w:rsidR="00F04D4C">
        <w:rPr>
          <w:rFonts w:ascii="Calibri" w:hAnsi="Calibri" w:cs="Calibri"/>
          <w:lang w:val="sl-SI"/>
        </w:rPr>
        <w:t xml:space="preserve"> VS</w:t>
      </w:r>
      <w:r w:rsidRPr="00BD5A3A">
        <w:rPr>
          <w:rFonts w:ascii="Calibri" w:hAnsi="Calibri" w:cs="Calibri"/>
          <w:lang w:val="sl-SI"/>
        </w:rPr>
        <w:t xml:space="preserve"> je nastal po poglobljeni tržni analizi, posvetovanjih z vodilnimi predstavniki organizacij iz gospodarstva in iz negospodarstva. Program pomeni priložnost ambicioznim, ustvarjalnim in uspešnim maturantom in diplomantom višješolskih študijskih programov, ki bodo želeli nadaljevati z izobraževanjem in poglobiti znanje s podjetniškega področja.</w:t>
      </w:r>
    </w:p>
    <w:p w14:paraId="157F112E" w14:textId="77777777" w:rsidR="004E1A93" w:rsidRPr="00BD5A3A" w:rsidRDefault="004E1A93" w:rsidP="004E1A93">
      <w:pPr>
        <w:widowControl w:val="0"/>
        <w:autoSpaceDE w:val="0"/>
        <w:autoSpaceDN w:val="0"/>
        <w:adjustRightInd w:val="0"/>
        <w:spacing w:after="0"/>
        <w:jc w:val="both"/>
        <w:rPr>
          <w:rFonts w:ascii="Times New Roman" w:hAnsi="Times New Roman" w:cs="Vrinda"/>
          <w:sz w:val="24"/>
          <w:szCs w:val="24"/>
          <w:lang w:val="sl-SI"/>
        </w:rPr>
      </w:pPr>
    </w:p>
    <w:p w14:paraId="46C2D8BE" w14:textId="281727C7" w:rsidR="004E1A93" w:rsidRPr="00BD5A3A" w:rsidRDefault="004E1A93" w:rsidP="004E1A93">
      <w:pPr>
        <w:widowControl w:val="0"/>
        <w:overflowPunct w:val="0"/>
        <w:autoSpaceDE w:val="0"/>
        <w:autoSpaceDN w:val="0"/>
        <w:adjustRightInd w:val="0"/>
        <w:spacing w:after="0"/>
        <w:ind w:right="20"/>
        <w:jc w:val="both"/>
        <w:rPr>
          <w:rFonts w:ascii="Times New Roman" w:hAnsi="Times New Roman" w:cs="Vrinda"/>
          <w:sz w:val="24"/>
          <w:szCs w:val="24"/>
          <w:lang w:val="sl-SI"/>
        </w:rPr>
      </w:pPr>
      <w:r>
        <w:rPr>
          <w:rFonts w:ascii="Calibri" w:hAnsi="Calibri" w:cs="Calibri"/>
          <w:lang w:val="sl-SI"/>
        </w:rPr>
        <w:t>ERUDIO</w:t>
      </w:r>
      <w:r w:rsidRPr="00BD5A3A">
        <w:rPr>
          <w:rFonts w:ascii="Calibri" w:hAnsi="Calibri" w:cs="Calibri"/>
          <w:lang w:val="sl-SI"/>
        </w:rPr>
        <w:t xml:space="preserve"> </w:t>
      </w:r>
      <w:r w:rsidR="00F04D4C">
        <w:rPr>
          <w:rFonts w:ascii="Calibri" w:hAnsi="Calibri" w:cs="Calibri"/>
          <w:lang w:val="sl-SI"/>
        </w:rPr>
        <w:t xml:space="preserve">VS </w:t>
      </w:r>
      <w:r w:rsidRPr="00BD5A3A">
        <w:rPr>
          <w:rFonts w:ascii="Calibri" w:hAnsi="Calibri" w:cs="Calibri"/>
          <w:lang w:val="sl-SI"/>
        </w:rPr>
        <w:t>z izvajanjem izobraževanja pomembno vpliva tako na lokalno kot širše nacionalno okolje: na predstavitve učnih izidov so povabljeni tudi predstavniki podjetij, različnih razvojnih institucij in lokalne skupnosti, študenti bodo med izobraževanjem izdelali številne projekte. S tem bo E</w:t>
      </w:r>
      <w:r w:rsidR="00303F09">
        <w:rPr>
          <w:rFonts w:ascii="Calibri" w:hAnsi="Calibri" w:cs="Calibri"/>
          <w:lang w:val="sl-SI"/>
        </w:rPr>
        <w:t>RUDIO</w:t>
      </w:r>
      <w:r w:rsidR="00F04D4C">
        <w:rPr>
          <w:rFonts w:ascii="Calibri" w:hAnsi="Calibri" w:cs="Calibri"/>
          <w:lang w:val="sl-SI"/>
        </w:rPr>
        <w:t xml:space="preserve"> VS</w:t>
      </w:r>
      <w:r w:rsidRPr="00BD5A3A">
        <w:rPr>
          <w:rFonts w:ascii="Calibri" w:hAnsi="Calibri" w:cs="Calibri"/>
          <w:lang w:val="sl-SI"/>
        </w:rPr>
        <w:t xml:space="preserve"> prispevala k boljšemu pretoku znanja, izkušenj in idej med izobraževanjem in trgom dela. Četudi je program usmerjen v pridobivanje podjetniških kompetenc, bodo diplomanti dodiplomskega študijskega programa Podjetništvo in mednarodno poslovanje lahko pokazali svoje kompetence tudi skozi uspešno delo na negospodarskem področju, kjer so podjetniške kompetence prav tako (in čedalje bolj), pomembne.</w:t>
      </w:r>
    </w:p>
    <w:p w14:paraId="3C01D25B" w14:textId="77777777" w:rsidR="004E1A93" w:rsidRPr="00BD5A3A" w:rsidRDefault="004E1A93" w:rsidP="004E1A93">
      <w:pPr>
        <w:widowControl w:val="0"/>
        <w:autoSpaceDE w:val="0"/>
        <w:autoSpaceDN w:val="0"/>
        <w:adjustRightInd w:val="0"/>
        <w:spacing w:after="0"/>
        <w:jc w:val="both"/>
        <w:rPr>
          <w:rFonts w:ascii="Times New Roman" w:hAnsi="Times New Roman" w:cs="Vrinda"/>
          <w:sz w:val="24"/>
          <w:szCs w:val="24"/>
          <w:lang w:val="sl-SI"/>
        </w:rPr>
      </w:pPr>
    </w:p>
    <w:p w14:paraId="2CEFC507" w14:textId="2065D6BD" w:rsidR="004E1A93" w:rsidRPr="00BD5A3A" w:rsidRDefault="004E1A93" w:rsidP="004E1A93">
      <w:pPr>
        <w:widowControl w:val="0"/>
        <w:overflowPunct w:val="0"/>
        <w:autoSpaceDE w:val="0"/>
        <w:autoSpaceDN w:val="0"/>
        <w:adjustRightInd w:val="0"/>
        <w:spacing w:after="0"/>
        <w:ind w:right="20"/>
        <w:jc w:val="both"/>
        <w:rPr>
          <w:rFonts w:ascii="Times New Roman" w:hAnsi="Times New Roman" w:cs="Vrinda"/>
          <w:sz w:val="24"/>
          <w:szCs w:val="24"/>
          <w:lang w:val="sl-SI"/>
        </w:rPr>
      </w:pPr>
      <w:r w:rsidRPr="00BD5A3A">
        <w:rPr>
          <w:rFonts w:ascii="Calibri" w:hAnsi="Calibri" w:cs="Calibri"/>
          <w:lang w:val="sl-SI"/>
        </w:rPr>
        <w:t xml:space="preserve">Z doseganjem zastavljenih ciljev </w:t>
      </w:r>
      <w:r>
        <w:rPr>
          <w:rFonts w:ascii="Calibri" w:hAnsi="Calibri" w:cs="Calibri"/>
          <w:lang w:val="sl-SI"/>
        </w:rPr>
        <w:t>ERUDIO</w:t>
      </w:r>
      <w:r w:rsidR="00F04D4C">
        <w:rPr>
          <w:rFonts w:ascii="Calibri" w:hAnsi="Calibri" w:cs="Calibri"/>
          <w:lang w:val="sl-SI"/>
        </w:rPr>
        <w:t xml:space="preserve"> VS</w:t>
      </w:r>
      <w:r w:rsidRPr="00BD5A3A">
        <w:rPr>
          <w:rFonts w:ascii="Calibri" w:hAnsi="Calibri" w:cs="Calibri"/>
          <w:lang w:val="sl-SI"/>
        </w:rPr>
        <w:t xml:space="preserve"> že skozi izobraževanje, še bolj pa po koncu izobraževanja, pomembno vpliva na okolje:</w:t>
      </w:r>
    </w:p>
    <w:p w14:paraId="05665A77" w14:textId="77777777" w:rsidR="004E1A93" w:rsidRPr="00BD5A3A" w:rsidRDefault="004E1A93" w:rsidP="004E1A93">
      <w:pPr>
        <w:widowControl w:val="0"/>
        <w:autoSpaceDE w:val="0"/>
        <w:autoSpaceDN w:val="0"/>
        <w:adjustRightInd w:val="0"/>
        <w:spacing w:after="0"/>
        <w:jc w:val="both"/>
        <w:rPr>
          <w:rFonts w:ascii="Times New Roman" w:hAnsi="Times New Roman" w:cs="Vrinda"/>
          <w:sz w:val="24"/>
          <w:szCs w:val="24"/>
          <w:lang w:val="sl-SI"/>
        </w:rPr>
      </w:pPr>
    </w:p>
    <w:p w14:paraId="42A92E31" w14:textId="50D54B41" w:rsidR="004E1A93" w:rsidRPr="004B6870" w:rsidRDefault="004E1A93" w:rsidP="004B6870">
      <w:pPr>
        <w:pStyle w:val="Odstavekseznama"/>
        <w:widowControl w:val="0"/>
        <w:numPr>
          <w:ilvl w:val="1"/>
          <w:numId w:val="36"/>
        </w:numPr>
        <w:overflowPunct w:val="0"/>
        <w:autoSpaceDE w:val="0"/>
        <w:autoSpaceDN w:val="0"/>
        <w:adjustRightInd w:val="0"/>
        <w:spacing w:after="0"/>
        <w:ind w:left="360" w:right="20"/>
        <w:jc w:val="both"/>
        <w:rPr>
          <w:rFonts w:ascii="Times New Roman" w:hAnsi="Times New Roman" w:cs="Vrinda"/>
          <w:sz w:val="24"/>
          <w:szCs w:val="24"/>
          <w:lang w:val="sl-SI"/>
        </w:rPr>
      </w:pPr>
      <w:r w:rsidRPr="004B6870">
        <w:rPr>
          <w:rFonts w:ascii="Calibri" w:hAnsi="Calibri" w:cs="Calibri"/>
          <w:lang w:val="sl-SI"/>
        </w:rPr>
        <w:t xml:space="preserve">Študentje pri študiju obravnavajo tudi probleme, ki so povezani z okoljem – najboljše naloge bodo predstavljene v zborniku, ki bo javno dostopen. Študentje tako z novo pridobljenimi znanji in lastnim inovativnim pogledom rešujejo aktualno problematiko. </w:t>
      </w:r>
    </w:p>
    <w:p w14:paraId="03273240" w14:textId="31C4ABC8" w:rsidR="004E1A93" w:rsidRPr="004B6870" w:rsidRDefault="004E1A93" w:rsidP="004B6870">
      <w:pPr>
        <w:pStyle w:val="Odstavekseznama"/>
        <w:widowControl w:val="0"/>
        <w:numPr>
          <w:ilvl w:val="1"/>
          <w:numId w:val="36"/>
        </w:numPr>
        <w:overflowPunct w:val="0"/>
        <w:autoSpaceDE w:val="0"/>
        <w:autoSpaceDN w:val="0"/>
        <w:adjustRightInd w:val="0"/>
        <w:spacing w:after="0"/>
        <w:ind w:left="360" w:right="20"/>
        <w:jc w:val="both"/>
        <w:rPr>
          <w:rFonts w:ascii="Times New Roman" w:hAnsi="Times New Roman" w:cs="Vrinda"/>
          <w:sz w:val="24"/>
          <w:szCs w:val="24"/>
          <w:lang w:val="sl-SI"/>
        </w:rPr>
      </w:pPr>
      <w:r w:rsidRPr="004B6870">
        <w:rPr>
          <w:rFonts w:ascii="Calibri" w:hAnsi="Calibri" w:cs="Calibri"/>
          <w:lang w:val="sl-SI"/>
        </w:rPr>
        <w:t xml:space="preserve">Usmerjenost vseh projektnih in raziskovalnih nalog je usmerjenost v delovno okolje, v prakso – tako študentje aplicirajo pridobljena znanja v aktualne probleme in predlagajo rešitve ter jih argumentirajo in nato predstavijo podjetjem. </w:t>
      </w:r>
    </w:p>
    <w:p w14:paraId="79555096" w14:textId="561D6ECE" w:rsidR="004E1A93" w:rsidRPr="004B6870" w:rsidRDefault="004E1A93" w:rsidP="004B6870">
      <w:pPr>
        <w:pStyle w:val="Odstavekseznama"/>
        <w:widowControl w:val="0"/>
        <w:numPr>
          <w:ilvl w:val="1"/>
          <w:numId w:val="36"/>
        </w:numPr>
        <w:overflowPunct w:val="0"/>
        <w:autoSpaceDE w:val="0"/>
        <w:autoSpaceDN w:val="0"/>
        <w:adjustRightInd w:val="0"/>
        <w:spacing w:after="0"/>
        <w:ind w:left="360" w:right="20"/>
        <w:jc w:val="both"/>
        <w:rPr>
          <w:rFonts w:ascii="Times New Roman" w:hAnsi="Times New Roman" w:cs="Vrinda"/>
          <w:sz w:val="24"/>
          <w:szCs w:val="24"/>
          <w:lang w:val="sl-SI"/>
        </w:rPr>
      </w:pPr>
      <w:r w:rsidRPr="004B6870">
        <w:rPr>
          <w:rFonts w:ascii="Calibri" w:hAnsi="Calibri" w:cs="Calibri"/>
          <w:lang w:val="sl-SI"/>
        </w:rPr>
        <w:t>Akademski zbor ERUDIO</w:t>
      </w:r>
      <w:r w:rsidR="00F04D4C" w:rsidRPr="004B6870">
        <w:rPr>
          <w:rFonts w:ascii="Calibri" w:hAnsi="Calibri" w:cs="Calibri"/>
          <w:lang w:val="sl-SI"/>
        </w:rPr>
        <w:t xml:space="preserve"> VS</w:t>
      </w:r>
      <w:r w:rsidRPr="004B6870">
        <w:rPr>
          <w:rFonts w:ascii="Calibri" w:hAnsi="Calibri" w:cs="Calibri"/>
          <w:lang w:val="sl-SI"/>
        </w:rPr>
        <w:t xml:space="preserve"> kot »temelj razvoja« na rednih delovnih srečanjih z predstavniki podjetij in predstavniki javnega sektorja rešuje oz. predlaga rešitve aktualne problematike. Pri tem poda usmeritve za nadaljnji študij, kjer si je moč pridobiti dodatno znanje. </w:t>
      </w:r>
    </w:p>
    <w:p w14:paraId="299792D5" w14:textId="7D9FD95F" w:rsidR="004E1A93" w:rsidRPr="004B6870" w:rsidRDefault="004E1A93" w:rsidP="004B6870">
      <w:pPr>
        <w:pStyle w:val="Odstavekseznama"/>
        <w:widowControl w:val="0"/>
        <w:numPr>
          <w:ilvl w:val="1"/>
          <w:numId w:val="36"/>
        </w:numPr>
        <w:overflowPunct w:val="0"/>
        <w:autoSpaceDE w:val="0"/>
        <w:autoSpaceDN w:val="0"/>
        <w:adjustRightInd w:val="0"/>
        <w:spacing w:after="0"/>
        <w:ind w:left="360" w:right="20"/>
        <w:jc w:val="both"/>
        <w:rPr>
          <w:rFonts w:ascii="Calibri" w:hAnsi="Calibri" w:cs="Calibri"/>
          <w:lang w:val="sl-SI"/>
        </w:rPr>
      </w:pPr>
      <w:r w:rsidRPr="004B6870">
        <w:rPr>
          <w:rFonts w:ascii="Calibri" w:hAnsi="Calibri" w:cs="Calibri"/>
          <w:lang w:val="sl-SI"/>
        </w:rPr>
        <w:t xml:space="preserve">Knjižnica ERUDIO </w:t>
      </w:r>
      <w:r w:rsidR="00F04D4C" w:rsidRPr="004B6870">
        <w:rPr>
          <w:rFonts w:ascii="Calibri" w:hAnsi="Calibri" w:cs="Calibri"/>
          <w:lang w:val="sl-SI"/>
        </w:rPr>
        <w:t xml:space="preserve">VS </w:t>
      </w:r>
      <w:r w:rsidRPr="004B6870">
        <w:rPr>
          <w:rFonts w:ascii="Calibri" w:hAnsi="Calibri" w:cs="Calibri"/>
          <w:lang w:val="sl-SI"/>
        </w:rPr>
        <w:t>omogoča bogato literaturo s področja poslovnih ved, ki je na voljo predvsem študentom, pa tudi zainteresirani javnosti.</w:t>
      </w:r>
      <w:bookmarkStart w:id="12" w:name="page10"/>
      <w:bookmarkEnd w:id="12"/>
    </w:p>
    <w:p w14:paraId="36E8B645" w14:textId="77777777" w:rsidR="004E1A93" w:rsidRPr="00BD5A3A" w:rsidRDefault="004E1A93" w:rsidP="004E1A93">
      <w:pPr>
        <w:widowControl w:val="0"/>
        <w:overflowPunct w:val="0"/>
        <w:autoSpaceDE w:val="0"/>
        <w:autoSpaceDN w:val="0"/>
        <w:adjustRightInd w:val="0"/>
        <w:spacing w:after="0"/>
        <w:ind w:left="360" w:right="20" w:hanging="360"/>
        <w:jc w:val="both"/>
        <w:rPr>
          <w:rFonts w:ascii="Calibri" w:hAnsi="Calibri" w:cs="Calibri"/>
          <w:lang w:val="sl-SI"/>
        </w:rPr>
      </w:pPr>
    </w:p>
    <w:p w14:paraId="18A53415" w14:textId="4E275C95" w:rsidR="004E1A93" w:rsidRPr="00BD5A3A" w:rsidRDefault="004E1A93" w:rsidP="004E1A93">
      <w:pPr>
        <w:widowControl w:val="0"/>
        <w:overflowPunct w:val="0"/>
        <w:autoSpaceDE w:val="0"/>
        <w:autoSpaceDN w:val="0"/>
        <w:adjustRightInd w:val="0"/>
        <w:spacing w:after="0"/>
        <w:ind w:left="360" w:right="20" w:hanging="360"/>
        <w:jc w:val="both"/>
        <w:rPr>
          <w:rFonts w:ascii="Times New Roman" w:hAnsi="Times New Roman" w:cs="Vrinda"/>
          <w:sz w:val="24"/>
          <w:szCs w:val="24"/>
          <w:lang w:val="sl-SI"/>
        </w:rPr>
      </w:pPr>
      <w:r w:rsidRPr="00BD5A3A">
        <w:rPr>
          <w:rFonts w:ascii="Calibri" w:hAnsi="Calibri" w:cs="Calibri"/>
          <w:lang w:val="sl-SI"/>
        </w:rPr>
        <w:t xml:space="preserve">Učinki </w:t>
      </w:r>
      <w:r>
        <w:rPr>
          <w:rFonts w:ascii="Calibri" w:hAnsi="Calibri" w:cs="Calibri"/>
          <w:lang w:val="sl-SI"/>
        </w:rPr>
        <w:t>ERUDIO</w:t>
      </w:r>
      <w:r w:rsidR="00F04D4C">
        <w:rPr>
          <w:rFonts w:ascii="Calibri" w:hAnsi="Calibri" w:cs="Calibri"/>
          <w:lang w:val="sl-SI"/>
        </w:rPr>
        <w:t xml:space="preserve"> VS</w:t>
      </w:r>
      <w:r w:rsidRPr="00BD5A3A">
        <w:rPr>
          <w:rFonts w:ascii="Calibri" w:hAnsi="Calibri" w:cs="Calibri"/>
          <w:lang w:val="sl-SI"/>
        </w:rPr>
        <w:t xml:space="preserve"> na okolje so vidni na različnih ravneh:</w:t>
      </w:r>
    </w:p>
    <w:p w14:paraId="14CBDA41" w14:textId="77777777" w:rsidR="004E1A93" w:rsidRPr="00BD5A3A" w:rsidRDefault="004E1A93" w:rsidP="004E1A93">
      <w:pPr>
        <w:widowControl w:val="0"/>
        <w:autoSpaceDE w:val="0"/>
        <w:autoSpaceDN w:val="0"/>
        <w:adjustRightInd w:val="0"/>
        <w:spacing w:after="0"/>
        <w:jc w:val="both"/>
        <w:rPr>
          <w:rFonts w:ascii="Times New Roman" w:hAnsi="Times New Roman" w:cs="Vrinda"/>
          <w:sz w:val="24"/>
          <w:szCs w:val="24"/>
          <w:lang w:val="sl-SI"/>
        </w:rPr>
      </w:pPr>
    </w:p>
    <w:p w14:paraId="6B80B42C" w14:textId="4AF72C6D" w:rsidR="004E1A93" w:rsidRPr="004B6870" w:rsidRDefault="004E1A93" w:rsidP="004B6870">
      <w:pPr>
        <w:pStyle w:val="Odstavekseznama"/>
        <w:widowControl w:val="0"/>
        <w:numPr>
          <w:ilvl w:val="1"/>
          <w:numId w:val="34"/>
        </w:numPr>
        <w:overflowPunct w:val="0"/>
        <w:autoSpaceDE w:val="0"/>
        <w:autoSpaceDN w:val="0"/>
        <w:adjustRightInd w:val="0"/>
        <w:spacing w:after="0"/>
        <w:ind w:left="360"/>
        <w:jc w:val="both"/>
        <w:rPr>
          <w:rFonts w:ascii="Times New Roman" w:hAnsi="Times New Roman" w:cs="Vrinda"/>
          <w:sz w:val="24"/>
          <w:szCs w:val="24"/>
          <w:lang w:val="sl-SI"/>
        </w:rPr>
      </w:pPr>
      <w:r w:rsidRPr="004B6870">
        <w:rPr>
          <w:rFonts w:ascii="Calibri" w:hAnsi="Calibri" w:cs="Calibri"/>
          <w:lang w:val="sl-SI"/>
        </w:rPr>
        <w:t xml:space="preserve">na ravni organizacije, ko izredni študenti novo pridobljena znanja že med samim študijem vključujejo v organizacijo in prispevajo k razvoju. </w:t>
      </w:r>
    </w:p>
    <w:p w14:paraId="0E1BE428" w14:textId="0085AA38" w:rsidR="004E1A93" w:rsidRPr="004B6870" w:rsidRDefault="004E1A93" w:rsidP="004B6870">
      <w:pPr>
        <w:pStyle w:val="Odstavekseznama"/>
        <w:widowControl w:val="0"/>
        <w:numPr>
          <w:ilvl w:val="1"/>
          <w:numId w:val="34"/>
        </w:numPr>
        <w:overflowPunct w:val="0"/>
        <w:autoSpaceDE w:val="0"/>
        <w:autoSpaceDN w:val="0"/>
        <w:adjustRightInd w:val="0"/>
        <w:spacing w:after="0"/>
        <w:ind w:left="360"/>
        <w:jc w:val="both"/>
        <w:rPr>
          <w:rFonts w:ascii="Times New Roman" w:hAnsi="Times New Roman" w:cs="Vrinda"/>
          <w:sz w:val="24"/>
          <w:szCs w:val="24"/>
          <w:lang w:val="sl-SI"/>
        </w:rPr>
      </w:pPr>
      <w:r w:rsidRPr="004B6870">
        <w:rPr>
          <w:rFonts w:ascii="Calibri" w:hAnsi="Calibri" w:cs="Calibri"/>
          <w:lang w:val="sl-SI"/>
        </w:rPr>
        <w:t xml:space="preserve">na lokalni ravni, saj študenti analizirajo in predlagajo rešitve organizacijam v lokalnem okolju, ki lahko pomenijo tudi racionalnejšo porabo javnih virov. Predavatelji Erudio </w:t>
      </w:r>
      <w:r w:rsidR="00F04D4C" w:rsidRPr="004B6870">
        <w:rPr>
          <w:rFonts w:ascii="Calibri" w:hAnsi="Calibri" w:cs="Calibri"/>
          <w:lang w:val="sl-SI"/>
        </w:rPr>
        <w:t xml:space="preserve">VS </w:t>
      </w:r>
      <w:r w:rsidRPr="004B6870">
        <w:rPr>
          <w:rFonts w:ascii="Calibri" w:hAnsi="Calibri" w:cs="Calibri"/>
          <w:lang w:val="sl-SI"/>
        </w:rPr>
        <w:t xml:space="preserve">sodelujejo z organizacijami iz gospodarstva kot negospodarstva, uspešni podjetniki in managerji so vabljeni gostje na predavanjih. </w:t>
      </w:r>
    </w:p>
    <w:p w14:paraId="00245964" w14:textId="58EF6514" w:rsidR="004E1A93" w:rsidRPr="004B6870" w:rsidRDefault="004E1A93" w:rsidP="004B6870">
      <w:pPr>
        <w:pStyle w:val="Odstavekseznama"/>
        <w:widowControl w:val="0"/>
        <w:numPr>
          <w:ilvl w:val="1"/>
          <w:numId w:val="34"/>
        </w:numPr>
        <w:overflowPunct w:val="0"/>
        <w:autoSpaceDE w:val="0"/>
        <w:autoSpaceDN w:val="0"/>
        <w:adjustRightInd w:val="0"/>
        <w:spacing w:after="0"/>
        <w:ind w:left="360"/>
        <w:jc w:val="both"/>
        <w:rPr>
          <w:rFonts w:ascii="Times New Roman" w:hAnsi="Times New Roman" w:cs="Vrinda"/>
          <w:sz w:val="24"/>
          <w:szCs w:val="24"/>
          <w:lang w:val="sl-SI"/>
        </w:rPr>
      </w:pPr>
      <w:r w:rsidRPr="004B6870">
        <w:rPr>
          <w:rFonts w:ascii="Calibri" w:hAnsi="Calibri" w:cs="Calibri"/>
          <w:lang w:val="sl-SI"/>
        </w:rPr>
        <w:t xml:space="preserve">na državni ravni, saj se ERUDIO </w:t>
      </w:r>
      <w:r w:rsidR="00F04D4C" w:rsidRPr="004B6870">
        <w:rPr>
          <w:rFonts w:ascii="Calibri" w:hAnsi="Calibri" w:cs="Calibri"/>
          <w:lang w:val="sl-SI"/>
        </w:rPr>
        <w:t xml:space="preserve">VS </w:t>
      </w:r>
      <w:r w:rsidRPr="004B6870">
        <w:rPr>
          <w:rFonts w:ascii="Calibri" w:hAnsi="Calibri" w:cs="Calibri"/>
          <w:lang w:val="sl-SI"/>
        </w:rPr>
        <w:t xml:space="preserve">oz. akademski zbor šole vključuje v raziskovalno razvojne </w:t>
      </w:r>
      <w:r w:rsidRPr="004B6870">
        <w:rPr>
          <w:rFonts w:ascii="Calibri" w:hAnsi="Calibri" w:cs="Calibri"/>
          <w:lang w:val="sl-SI"/>
        </w:rPr>
        <w:lastRenderedPageBreak/>
        <w:t xml:space="preserve">projekte. </w:t>
      </w:r>
    </w:p>
    <w:p w14:paraId="6A957772" w14:textId="345C5116" w:rsidR="004E1A93" w:rsidRPr="004B6870" w:rsidRDefault="004E1A93" w:rsidP="004B6870">
      <w:pPr>
        <w:pStyle w:val="Odstavekseznama"/>
        <w:widowControl w:val="0"/>
        <w:numPr>
          <w:ilvl w:val="1"/>
          <w:numId w:val="34"/>
        </w:numPr>
        <w:overflowPunct w:val="0"/>
        <w:autoSpaceDE w:val="0"/>
        <w:autoSpaceDN w:val="0"/>
        <w:adjustRightInd w:val="0"/>
        <w:spacing w:after="0"/>
        <w:ind w:left="360"/>
        <w:jc w:val="both"/>
        <w:rPr>
          <w:rFonts w:ascii="Times New Roman" w:hAnsi="Times New Roman" w:cs="Vrinda"/>
          <w:sz w:val="24"/>
          <w:szCs w:val="24"/>
          <w:lang w:val="sl-SI"/>
        </w:rPr>
      </w:pPr>
      <w:r w:rsidRPr="004B6870">
        <w:rPr>
          <w:rFonts w:ascii="Calibri" w:hAnsi="Calibri" w:cs="Calibri"/>
          <w:lang w:val="sl-SI"/>
        </w:rPr>
        <w:t>z vzpostavitvijo sodelovanja z mednarodnimi institucijami (šolami, podjetji in drugimi organizacijami) E</w:t>
      </w:r>
      <w:r w:rsidR="00303F09">
        <w:rPr>
          <w:rFonts w:ascii="Calibri" w:hAnsi="Calibri" w:cs="Calibri"/>
          <w:lang w:val="sl-SI"/>
        </w:rPr>
        <w:t xml:space="preserve">RUDIO </w:t>
      </w:r>
      <w:r w:rsidR="00F04D4C" w:rsidRPr="004B6870">
        <w:rPr>
          <w:rFonts w:ascii="Calibri" w:hAnsi="Calibri" w:cs="Calibri"/>
          <w:lang w:val="sl-SI"/>
        </w:rPr>
        <w:t xml:space="preserve">VS </w:t>
      </w:r>
      <w:r w:rsidRPr="004B6870">
        <w:rPr>
          <w:rFonts w:ascii="Calibri" w:hAnsi="Calibri" w:cs="Calibri"/>
          <w:lang w:val="sl-SI"/>
        </w:rPr>
        <w:t xml:space="preserve">spodbuja in omogoča študentom pridobiti širši pogled, nujno razumevanje in spoštovanje kulturnih razlik, predavateljem pa omogoča preko evropskih projektov izobraževanje na mednarodni ravni. </w:t>
      </w:r>
    </w:p>
    <w:p w14:paraId="5D792AE1" w14:textId="077AB672" w:rsidR="0083609E" w:rsidRPr="00CB1D28" w:rsidRDefault="0083609E" w:rsidP="004E1A93">
      <w:pPr>
        <w:widowControl w:val="0"/>
        <w:autoSpaceDE w:val="0"/>
        <w:autoSpaceDN w:val="0"/>
        <w:adjustRightInd w:val="0"/>
        <w:spacing w:after="0"/>
        <w:jc w:val="both"/>
        <w:rPr>
          <w:rFonts w:ascii="Times New Roman" w:hAnsi="Times New Roman" w:cs="Vrinda"/>
          <w:color w:val="3D8DA8" w:themeColor="accent3" w:themeShade="BF"/>
          <w:sz w:val="24"/>
          <w:szCs w:val="24"/>
          <w:lang w:val="sl-SI"/>
        </w:rPr>
      </w:pPr>
    </w:p>
    <w:p w14:paraId="74BAA56C" w14:textId="6BAA0776" w:rsidR="004B6870" w:rsidRPr="00CB1D28" w:rsidRDefault="004B6870" w:rsidP="004B6870">
      <w:pPr>
        <w:pStyle w:val="Naslov3"/>
        <w:rPr>
          <w:color w:val="3D8DA8" w:themeColor="accent3" w:themeShade="BF"/>
          <w:lang w:val="sl-SI"/>
        </w:rPr>
      </w:pPr>
      <w:bookmarkStart w:id="13" w:name="_Toc11322599"/>
      <w:r w:rsidRPr="00CB1D28">
        <w:rPr>
          <w:color w:val="3D8DA8" w:themeColor="accent3" w:themeShade="BF"/>
          <w:lang w:val="sl-SI"/>
        </w:rPr>
        <w:t>1.5.2 Dediščinski in kulinarični turizem, dodiplomski študij</w:t>
      </w:r>
      <w:bookmarkEnd w:id="13"/>
    </w:p>
    <w:p w14:paraId="74ED2FBA" w14:textId="77777777" w:rsidR="004B6870" w:rsidRPr="004B6870" w:rsidRDefault="004B6870" w:rsidP="004B6870">
      <w:pPr>
        <w:rPr>
          <w:lang w:val="sl-SI"/>
        </w:rPr>
      </w:pPr>
    </w:p>
    <w:p w14:paraId="79656521" w14:textId="77777777" w:rsidR="00082B60" w:rsidRPr="00190162" w:rsidRDefault="00082B60" w:rsidP="00082B60">
      <w:pPr>
        <w:jc w:val="both"/>
        <w:rPr>
          <w:rFonts w:asciiTheme="majorHAnsi" w:hAnsiTheme="majorHAnsi" w:cs="Arial"/>
          <w:lang w:val="sl-SI"/>
        </w:rPr>
      </w:pPr>
      <w:r w:rsidRPr="00190162">
        <w:rPr>
          <w:rFonts w:asciiTheme="majorHAnsi" w:hAnsiTheme="majorHAnsi" w:cs="Arial"/>
          <w:lang w:val="sl-SI"/>
        </w:rPr>
        <w:t xml:space="preserve">Kakovostni, naravi in kulturi prijazni turistični produkti v mestu in na podeželju so glede na slovenske vire lahko oblikovani samo izrazito interdisciplinarno in na podlagi grozdenja, saj Slovenija nima velikih mednarodno pomembnih turističnih dediščinskih atrakcij, ki bi same po sebi privlačile turiste. Glede </w:t>
      </w:r>
      <w:r w:rsidRPr="00190162">
        <w:rPr>
          <w:rFonts w:asciiTheme="majorHAnsi" w:hAnsiTheme="majorHAnsi" w:cs="Arial"/>
          <w:b/>
          <w:lang w:val="sl-SI"/>
        </w:rPr>
        <w:t>na izjemne vire za razvoj dediščinskega turizma</w:t>
      </w:r>
      <w:r w:rsidRPr="00190162">
        <w:rPr>
          <w:rFonts w:asciiTheme="majorHAnsi" w:hAnsiTheme="majorHAnsi" w:cs="Arial"/>
          <w:lang w:val="sl-SI"/>
        </w:rPr>
        <w:t xml:space="preserve"> bi morala kakovostnemu dediščinskemu turizmu na podeželju pripisovati velik razvojni pomen. </w:t>
      </w:r>
      <w:r w:rsidRPr="00190162">
        <w:rPr>
          <w:rStyle w:val="Sprotnaopomba-sklic"/>
          <w:rFonts w:asciiTheme="majorHAnsi" w:hAnsiTheme="majorHAnsi" w:cs="Arial"/>
          <w:lang w:val="sl-SI"/>
        </w:rPr>
        <w:footnoteReference w:id="1"/>
      </w:r>
    </w:p>
    <w:p w14:paraId="41E5A79D" w14:textId="77777777" w:rsidR="00082B60" w:rsidRPr="00190162" w:rsidRDefault="00082B60" w:rsidP="00082B60">
      <w:pPr>
        <w:jc w:val="both"/>
        <w:rPr>
          <w:rFonts w:asciiTheme="majorHAnsi" w:hAnsiTheme="majorHAnsi" w:cs="Arial"/>
          <w:lang w:val="sl-SI"/>
        </w:rPr>
      </w:pPr>
      <w:r w:rsidRPr="00190162">
        <w:rPr>
          <w:rFonts w:asciiTheme="majorHAnsi" w:hAnsiTheme="majorHAnsi" w:cs="Arial"/>
          <w:lang w:val="sl-SI"/>
        </w:rPr>
        <w:t>Posebna oblika turizma, ki je danes v skokovitem razvoju in je v Sloveniji zelo primerna za povezovanje multi</w:t>
      </w:r>
      <w:r>
        <w:rPr>
          <w:rFonts w:asciiTheme="majorHAnsi" w:hAnsiTheme="majorHAnsi" w:cs="Arial"/>
          <w:lang w:val="sl-SI"/>
        </w:rPr>
        <w:t xml:space="preserve"> </w:t>
      </w:r>
      <w:r w:rsidRPr="00190162">
        <w:rPr>
          <w:rFonts w:asciiTheme="majorHAnsi" w:hAnsiTheme="majorHAnsi" w:cs="Arial"/>
          <w:lang w:val="sl-SI"/>
        </w:rPr>
        <w:t xml:space="preserve">funkcionalnega kmetijstva, ter naravne in kulturne dediščine v kakovostne turistične produkte na podeželju, je </w:t>
      </w:r>
      <w:r w:rsidRPr="00190162">
        <w:rPr>
          <w:rFonts w:asciiTheme="majorHAnsi" w:hAnsiTheme="majorHAnsi" w:cs="Arial"/>
          <w:b/>
          <w:lang w:val="sl-SI"/>
        </w:rPr>
        <w:t>kulinarični turizem</w:t>
      </w:r>
      <w:r w:rsidRPr="00190162">
        <w:rPr>
          <w:rFonts w:asciiTheme="majorHAnsi" w:hAnsiTheme="majorHAnsi" w:cs="Arial"/>
          <w:lang w:val="sl-SI"/>
        </w:rPr>
        <w:t>.</w:t>
      </w:r>
      <w:r w:rsidRPr="00190162">
        <w:rPr>
          <w:rStyle w:val="Sprotnaopomba-sklic"/>
          <w:rFonts w:asciiTheme="majorHAnsi" w:hAnsiTheme="majorHAnsi" w:cs="Arial"/>
          <w:lang w:val="sl-SI"/>
        </w:rPr>
        <w:footnoteReference w:id="2"/>
      </w:r>
      <w:r w:rsidRPr="00190162">
        <w:rPr>
          <w:rFonts w:asciiTheme="majorHAnsi" w:hAnsiTheme="majorHAnsi" w:cs="Arial"/>
          <w:lang w:val="sl-SI"/>
        </w:rPr>
        <w:t xml:space="preserve"> </w:t>
      </w:r>
    </w:p>
    <w:p w14:paraId="225BF8FF" w14:textId="20549069" w:rsidR="00082B60" w:rsidRPr="00190162" w:rsidRDefault="004B6870" w:rsidP="00082B60">
      <w:pPr>
        <w:jc w:val="both"/>
        <w:rPr>
          <w:rFonts w:asciiTheme="majorHAnsi" w:hAnsiTheme="majorHAnsi" w:cs="Tahoma"/>
          <w:lang w:val="sl-SI"/>
        </w:rPr>
      </w:pPr>
      <w:r>
        <w:rPr>
          <w:rFonts w:asciiTheme="majorHAnsi" w:hAnsiTheme="majorHAnsi" w:cs="Tahoma"/>
          <w:lang w:val="sl-SI"/>
        </w:rPr>
        <w:t>Z</w:t>
      </w:r>
      <w:r w:rsidR="00082B60" w:rsidRPr="00190162">
        <w:rPr>
          <w:rFonts w:asciiTheme="majorHAnsi" w:hAnsiTheme="majorHAnsi" w:cs="Tahoma"/>
          <w:lang w:val="sl-SI"/>
        </w:rPr>
        <w:t xml:space="preserve"> izvajanjem izobraževanja pomembno vpliva</w:t>
      </w:r>
      <w:r>
        <w:rPr>
          <w:rFonts w:asciiTheme="majorHAnsi" w:hAnsiTheme="majorHAnsi" w:cs="Tahoma"/>
          <w:lang w:val="sl-SI"/>
        </w:rPr>
        <w:t>mo</w:t>
      </w:r>
      <w:r w:rsidR="00082B60" w:rsidRPr="00190162">
        <w:rPr>
          <w:rFonts w:asciiTheme="majorHAnsi" w:hAnsiTheme="majorHAnsi" w:cs="Tahoma"/>
          <w:lang w:val="sl-SI"/>
        </w:rPr>
        <w:t xml:space="preserve"> tako na lokalno kot na širše nacionalno okolje: na predstavitve učnih izidov (zagovore diplomskih nalog, predstavitvene dneve) so povabljeni tudi predstavniki podjetij, različnih razvojnih institucij in lokalne skupnosti, študenti med izobraževanjem izdelujejo številne projekte. S tem </w:t>
      </w:r>
      <w:r>
        <w:rPr>
          <w:rFonts w:asciiTheme="majorHAnsi" w:hAnsiTheme="majorHAnsi" w:cs="Tahoma"/>
          <w:lang w:val="sl-SI"/>
        </w:rPr>
        <w:t xml:space="preserve">sam program Dediščinskega in kulinaričnega turizma </w:t>
      </w:r>
      <w:r w:rsidR="00082B60" w:rsidRPr="00190162">
        <w:rPr>
          <w:rFonts w:asciiTheme="majorHAnsi" w:hAnsiTheme="majorHAnsi" w:cs="Tahoma"/>
          <w:lang w:val="sl-SI"/>
        </w:rPr>
        <w:t xml:space="preserve">prispeva k boljšemu pretoku znanja, izkušenj in idej med izobraževanjem in trgom dela. </w:t>
      </w:r>
    </w:p>
    <w:p w14:paraId="3D6C02A3" w14:textId="77777777" w:rsidR="00082B60" w:rsidRPr="00190162" w:rsidRDefault="00082B60" w:rsidP="00082B60">
      <w:pPr>
        <w:jc w:val="both"/>
        <w:rPr>
          <w:rFonts w:asciiTheme="majorHAnsi" w:hAnsiTheme="majorHAnsi" w:cs="Arial"/>
          <w:lang w:val="sl-SI"/>
        </w:rPr>
      </w:pPr>
      <w:r w:rsidRPr="00190162">
        <w:rPr>
          <w:rFonts w:asciiTheme="majorHAnsi" w:hAnsiTheme="majorHAnsi" w:cs="Arial"/>
          <w:lang w:val="sl-SI"/>
        </w:rPr>
        <w:t xml:space="preserve">Študijski program </w:t>
      </w:r>
      <w:r w:rsidRPr="00190162">
        <w:rPr>
          <w:rFonts w:asciiTheme="majorHAnsi" w:hAnsiTheme="majorHAnsi" w:cs="Arial"/>
          <w:b/>
          <w:bCs/>
          <w:lang w:val="sl-SI"/>
        </w:rPr>
        <w:t xml:space="preserve">Dediščinski in kulinarični turizem </w:t>
      </w:r>
      <w:r w:rsidRPr="00190162">
        <w:rPr>
          <w:rFonts w:asciiTheme="majorHAnsi" w:hAnsiTheme="majorHAnsi" w:cs="Arial"/>
          <w:lang w:val="sl-SI"/>
        </w:rPr>
        <w:t xml:space="preserve">sodi med visokošolske strokovne študijske programe. Program ima dve smeri: </w:t>
      </w:r>
      <w:r w:rsidRPr="00190162">
        <w:rPr>
          <w:rFonts w:asciiTheme="majorHAnsi" w:hAnsiTheme="majorHAnsi" w:cs="Arial"/>
          <w:i/>
          <w:iCs/>
          <w:lang w:val="sl-SI"/>
        </w:rPr>
        <w:t>Dediščinski turizem in turizem v naravi</w:t>
      </w:r>
      <w:r w:rsidRPr="00190162">
        <w:rPr>
          <w:rFonts w:asciiTheme="majorHAnsi" w:hAnsiTheme="majorHAnsi" w:cs="Arial"/>
          <w:lang w:val="sl-SI"/>
        </w:rPr>
        <w:t xml:space="preserve"> ter </w:t>
      </w:r>
      <w:r w:rsidRPr="00190162">
        <w:rPr>
          <w:rFonts w:asciiTheme="majorHAnsi" w:hAnsiTheme="majorHAnsi" w:cs="Arial"/>
          <w:i/>
          <w:iCs/>
          <w:lang w:val="sl-SI"/>
        </w:rPr>
        <w:t>Kulinarika s protokolarnimi dogodki</w:t>
      </w:r>
      <w:r w:rsidRPr="00190162">
        <w:rPr>
          <w:rFonts w:asciiTheme="majorHAnsi" w:hAnsiTheme="majorHAnsi" w:cs="Arial"/>
          <w:lang w:val="sl-SI"/>
        </w:rPr>
        <w:t xml:space="preserve">. Program je zasnovan izrazito interdisciplinarno. Študenti/ke </w:t>
      </w:r>
      <w:r>
        <w:rPr>
          <w:rFonts w:asciiTheme="majorHAnsi" w:hAnsiTheme="majorHAnsi" w:cs="Arial"/>
          <w:lang w:val="sl-SI"/>
        </w:rPr>
        <w:t>o</w:t>
      </w:r>
      <w:r w:rsidRPr="00190162">
        <w:rPr>
          <w:rFonts w:asciiTheme="majorHAnsi" w:hAnsiTheme="majorHAnsi" w:cs="Arial"/>
          <w:lang w:val="sl-SI"/>
        </w:rPr>
        <w:t>svojijo temeljna znanja ekonomike in menedžmenta turizma, geografije turizma, trženja in marketinga, interpretacije naravne in kulturne dediščine, doživljanja narave in izkustvenega učenja, ekološkega kmetovanja in pomena lokalne trajnostne oskrbe v turizmu, osnov kreativnega mišljenja, zaščitene narodne posebnosti in gastronomske kulture, govorice prehranskih kultur, dietetiko in prehranske stile, kakovost hrane in pijače, o vinih, gastronomiji in kulturi, organizaciji in vodenju dogodkov s protokolarnimi pravili, etnološki dediščini in turizmu, gorniškem turizmu, o lovskem in ribiškem turizmu, turizmu vodnih športov, turizmu pustolovščin in doživetih in drugih izbirnih področjih v turizmu.</w:t>
      </w:r>
    </w:p>
    <w:p w14:paraId="73AE034D" w14:textId="77777777" w:rsidR="00082B60" w:rsidRPr="00190162" w:rsidRDefault="00082B60" w:rsidP="00082B60">
      <w:pPr>
        <w:jc w:val="both"/>
        <w:rPr>
          <w:rFonts w:asciiTheme="majorHAnsi" w:hAnsiTheme="majorHAnsi" w:cs="Arial"/>
          <w:lang w:val="sl-SI"/>
        </w:rPr>
      </w:pPr>
      <w:r w:rsidRPr="00190162">
        <w:rPr>
          <w:rFonts w:asciiTheme="majorHAnsi" w:hAnsiTheme="majorHAnsi" w:cs="Arial"/>
          <w:lang w:val="sl-SI"/>
        </w:rPr>
        <w:t>S študijskim programom Dediščinski in kulinarični turizem želimo izobraziti diplomiranega organizatorja v turizmu, ki bo usposobljen v svojem delu Slovenije odkriti in ponuditi gostu tisto, kar je izvirno in značilno za kraj. Poleg tega bo poznal osnovne zakonitosti ohranjanja naravne in kulturne dediščine (tudi nesnovne, kot je npr.</w:t>
      </w:r>
      <w:r>
        <w:rPr>
          <w:rFonts w:asciiTheme="majorHAnsi" w:hAnsiTheme="majorHAnsi" w:cs="Arial"/>
          <w:lang w:val="sl-SI"/>
        </w:rPr>
        <w:t xml:space="preserve"> </w:t>
      </w:r>
      <w:r w:rsidRPr="00190162">
        <w:rPr>
          <w:rFonts w:asciiTheme="majorHAnsi" w:hAnsiTheme="majorHAnsi" w:cs="Arial"/>
          <w:lang w:val="sl-SI"/>
        </w:rPr>
        <w:t xml:space="preserve">kulinarika) in vključevanja te dediščine v turistične produkte. Zavedal se bo, da za ponudbo resnično zanimivih produktov tiči zgodba, naučil se bo pravilne in zanimive interpretacije različnih dejstev. Slovenske jedi in vina bo znal predstavljati na inovativen način, ki bo primeren za različne skupine ljudi z različnimi prehranskimi navadami. Znal bo popeljati </w:t>
      </w:r>
      <w:r w:rsidRPr="00190162">
        <w:rPr>
          <w:rFonts w:asciiTheme="majorHAnsi" w:hAnsiTheme="majorHAnsi" w:cs="Arial"/>
          <w:lang w:val="sl-SI"/>
        </w:rPr>
        <w:lastRenderedPageBreak/>
        <w:t>gosta še na druge destinacije v Sloveniji in poiskati najboljše možne vire, ki mu bodo predstavili kraj skozi turizem, ki se povezuje z naravno in kulturno dediščino, a je ob tem ne ogroža.</w:t>
      </w:r>
    </w:p>
    <w:p w14:paraId="75C183E0" w14:textId="52A49E6D" w:rsidR="00082B60" w:rsidRPr="00190162" w:rsidRDefault="00082B60" w:rsidP="00082B60">
      <w:pPr>
        <w:jc w:val="both"/>
        <w:rPr>
          <w:rFonts w:asciiTheme="majorHAnsi" w:hAnsiTheme="majorHAnsi" w:cs="Tahoma"/>
          <w:lang w:val="sl-SI"/>
        </w:rPr>
      </w:pPr>
      <w:r w:rsidRPr="00190162">
        <w:rPr>
          <w:rFonts w:asciiTheme="majorHAnsi" w:hAnsiTheme="majorHAnsi" w:cs="Tahoma"/>
          <w:lang w:val="sl-SI"/>
        </w:rPr>
        <w:t xml:space="preserve">Z doseganjem zastavljenih ciljev </w:t>
      </w:r>
      <w:r>
        <w:rPr>
          <w:rFonts w:asciiTheme="majorHAnsi" w:hAnsiTheme="majorHAnsi" w:cs="Tahoma"/>
          <w:lang w:val="sl-SI"/>
        </w:rPr>
        <w:t>ERUDIO</w:t>
      </w:r>
      <w:r w:rsidRPr="00190162">
        <w:rPr>
          <w:rFonts w:asciiTheme="majorHAnsi" w:hAnsiTheme="majorHAnsi" w:cs="Tahoma"/>
          <w:lang w:val="sl-SI"/>
        </w:rPr>
        <w:t xml:space="preserve"> </w:t>
      </w:r>
      <w:r w:rsidR="004B6870">
        <w:rPr>
          <w:rFonts w:asciiTheme="majorHAnsi" w:hAnsiTheme="majorHAnsi" w:cs="Tahoma"/>
          <w:lang w:val="sl-SI"/>
        </w:rPr>
        <w:t xml:space="preserve">VS </w:t>
      </w:r>
      <w:r w:rsidRPr="00190162">
        <w:rPr>
          <w:rFonts w:asciiTheme="majorHAnsi" w:hAnsiTheme="majorHAnsi" w:cs="Tahoma"/>
          <w:lang w:val="sl-SI"/>
        </w:rPr>
        <w:t>že skozi izobraževanje, še bolj pa po koncu izobraževanja, pomembno vpliva na okolje:</w:t>
      </w:r>
    </w:p>
    <w:p w14:paraId="1BED1F97" w14:textId="77777777" w:rsidR="00082B60" w:rsidRPr="004B6870" w:rsidRDefault="00082B60" w:rsidP="004B6870">
      <w:pPr>
        <w:pStyle w:val="Odstavekseznama"/>
        <w:numPr>
          <w:ilvl w:val="0"/>
          <w:numId w:val="38"/>
        </w:numPr>
        <w:jc w:val="both"/>
        <w:rPr>
          <w:rFonts w:asciiTheme="majorHAnsi" w:hAnsiTheme="majorHAnsi" w:cs="Tahoma"/>
          <w:lang w:val="sl-SI"/>
        </w:rPr>
      </w:pPr>
      <w:r w:rsidRPr="004B6870">
        <w:rPr>
          <w:rFonts w:asciiTheme="majorHAnsi" w:hAnsiTheme="majorHAnsi" w:cs="Tahoma"/>
          <w:lang w:val="sl-SI"/>
        </w:rPr>
        <w:t>Študentje pri študiju obravnavajo tudi probleme, ki so povezani z okoljem – izbrane najboljše naloge, ki nastajajo v prvih 7 letih delovanja šole, bodo predstavljene v zborniku, ki bo javno dostopen. Študentje tako z novo pridobljenimi znanji in lastnim inovativnim pogledom rešujejo aktualno problematiko.</w:t>
      </w:r>
    </w:p>
    <w:p w14:paraId="72E19707" w14:textId="77777777" w:rsidR="00082B60" w:rsidRPr="004B6870" w:rsidRDefault="00082B60" w:rsidP="004B6870">
      <w:pPr>
        <w:pStyle w:val="Odstavekseznama"/>
        <w:numPr>
          <w:ilvl w:val="0"/>
          <w:numId w:val="38"/>
        </w:numPr>
        <w:jc w:val="both"/>
        <w:rPr>
          <w:rFonts w:asciiTheme="majorHAnsi" w:hAnsiTheme="majorHAnsi" w:cs="Tahoma"/>
          <w:lang w:val="sl-SI"/>
        </w:rPr>
      </w:pPr>
      <w:r w:rsidRPr="004B6870">
        <w:rPr>
          <w:rFonts w:asciiTheme="majorHAnsi" w:hAnsiTheme="majorHAnsi" w:cs="Tahoma"/>
          <w:lang w:val="sl-SI"/>
        </w:rPr>
        <w:t>Usmerjenost vseh projektnih in raziskovalnih nalog je usmerjenost v delovno okolje, v prakso – študente spodbujamo, da aplicirajo pridobljena znanja v aktualne probleme in predlagajo rešitve ter jih argumentirajo in nato, kjer je mogoče, predstavijo podjetjem.</w:t>
      </w:r>
    </w:p>
    <w:p w14:paraId="536BEA11" w14:textId="3AAC22C0" w:rsidR="00082B60" w:rsidRPr="004B6870" w:rsidRDefault="00082B60" w:rsidP="004B6870">
      <w:pPr>
        <w:pStyle w:val="Odstavekseznama"/>
        <w:numPr>
          <w:ilvl w:val="0"/>
          <w:numId w:val="38"/>
        </w:numPr>
        <w:jc w:val="both"/>
        <w:rPr>
          <w:rFonts w:asciiTheme="majorHAnsi" w:hAnsiTheme="majorHAnsi" w:cs="Tahoma"/>
          <w:lang w:val="sl-SI"/>
        </w:rPr>
      </w:pPr>
      <w:r w:rsidRPr="004B6870">
        <w:rPr>
          <w:rFonts w:asciiTheme="majorHAnsi" w:hAnsiTheme="majorHAnsi" w:cs="Tahoma"/>
          <w:lang w:val="sl-SI"/>
        </w:rPr>
        <w:t xml:space="preserve">Akademski zbor ERUDIO </w:t>
      </w:r>
      <w:r w:rsidR="004B6870" w:rsidRPr="004B6870">
        <w:rPr>
          <w:rFonts w:asciiTheme="majorHAnsi" w:hAnsiTheme="majorHAnsi" w:cs="Tahoma"/>
          <w:lang w:val="sl-SI"/>
        </w:rPr>
        <w:t xml:space="preserve">VS </w:t>
      </w:r>
      <w:r w:rsidRPr="004B6870">
        <w:rPr>
          <w:rFonts w:asciiTheme="majorHAnsi" w:hAnsiTheme="majorHAnsi" w:cs="Tahoma"/>
          <w:lang w:val="sl-SI"/>
        </w:rPr>
        <w:t>kot »temelj razvoja« podaja usmeritve za nadaljnji študij, kjer si je moč pridobiti dodatno znanje.</w:t>
      </w:r>
    </w:p>
    <w:p w14:paraId="6DFF7832" w14:textId="06D0A928" w:rsidR="00082B60" w:rsidRPr="00190162" w:rsidRDefault="00082B60" w:rsidP="004B6870">
      <w:pPr>
        <w:pStyle w:val="Odstavekseznama"/>
        <w:numPr>
          <w:ilvl w:val="0"/>
          <w:numId w:val="39"/>
        </w:numPr>
        <w:jc w:val="both"/>
        <w:rPr>
          <w:rFonts w:asciiTheme="majorHAnsi" w:hAnsiTheme="majorHAnsi" w:cs="Tahoma"/>
          <w:lang w:val="sl-SI"/>
        </w:rPr>
      </w:pPr>
      <w:r w:rsidRPr="00190162">
        <w:rPr>
          <w:rFonts w:asciiTheme="majorHAnsi" w:hAnsiTheme="majorHAnsi" w:cs="Tahoma"/>
          <w:lang w:val="sl-SI"/>
        </w:rPr>
        <w:t>Knjižnica nudi bogato literaturo s področja turizma, ki je na voljo predvsem študentom, pa tudi zainteresirani javnosti, študenti pa imajo možnost tudi prostega dostopa do baze Emerald.</w:t>
      </w:r>
    </w:p>
    <w:p w14:paraId="7CB31730" w14:textId="03863766" w:rsidR="00082B60" w:rsidRPr="00190162" w:rsidRDefault="00082B60" w:rsidP="00082B60">
      <w:pPr>
        <w:jc w:val="both"/>
        <w:rPr>
          <w:rFonts w:asciiTheme="majorHAnsi" w:hAnsiTheme="majorHAnsi" w:cs="Tahoma"/>
          <w:lang w:val="sl-SI"/>
        </w:rPr>
      </w:pPr>
      <w:r w:rsidRPr="00190162">
        <w:rPr>
          <w:rFonts w:asciiTheme="majorHAnsi" w:hAnsiTheme="majorHAnsi" w:cs="Tahoma"/>
          <w:lang w:val="sl-SI"/>
        </w:rPr>
        <w:t xml:space="preserve">Učinki </w:t>
      </w:r>
      <w:r>
        <w:rPr>
          <w:rFonts w:asciiTheme="majorHAnsi" w:hAnsiTheme="majorHAnsi" w:cs="Tahoma"/>
          <w:lang w:val="sl-SI"/>
        </w:rPr>
        <w:t>ERUDIO</w:t>
      </w:r>
      <w:r w:rsidR="004B6870">
        <w:rPr>
          <w:rFonts w:asciiTheme="majorHAnsi" w:hAnsiTheme="majorHAnsi" w:cs="Tahoma"/>
          <w:lang w:val="sl-SI"/>
        </w:rPr>
        <w:t xml:space="preserve"> VS</w:t>
      </w:r>
      <w:r w:rsidRPr="00190162">
        <w:rPr>
          <w:rFonts w:asciiTheme="majorHAnsi" w:hAnsiTheme="majorHAnsi" w:cs="Tahoma"/>
          <w:lang w:val="sl-SI"/>
        </w:rPr>
        <w:t xml:space="preserve"> na okolje so vidni na različnih ravneh:</w:t>
      </w:r>
    </w:p>
    <w:p w14:paraId="7D8D848B" w14:textId="77777777" w:rsidR="00082B60" w:rsidRPr="00190162" w:rsidRDefault="00082B60" w:rsidP="004B6870">
      <w:pPr>
        <w:pStyle w:val="Odstavekseznama"/>
        <w:numPr>
          <w:ilvl w:val="0"/>
          <w:numId w:val="40"/>
        </w:numPr>
        <w:jc w:val="both"/>
        <w:rPr>
          <w:rFonts w:asciiTheme="majorHAnsi" w:hAnsiTheme="majorHAnsi" w:cs="Tahoma"/>
          <w:lang w:val="sl-SI"/>
        </w:rPr>
      </w:pPr>
      <w:r w:rsidRPr="00190162">
        <w:rPr>
          <w:rFonts w:asciiTheme="majorHAnsi" w:hAnsiTheme="majorHAnsi" w:cs="Tahoma"/>
          <w:lang w:val="sl-SI"/>
        </w:rPr>
        <w:t>na ravni organizacije, ko izredni študenti novo pridobljena znanja že med samim študijem vključujejo v organizacijo in prispevajo k razvoju.</w:t>
      </w:r>
    </w:p>
    <w:p w14:paraId="3922CF4B" w14:textId="1586E2A9" w:rsidR="00082B60" w:rsidRPr="00190162" w:rsidRDefault="00082B60" w:rsidP="004B6870">
      <w:pPr>
        <w:pStyle w:val="Odstavekseznama"/>
        <w:numPr>
          <w:ilvl w:val="0"/>
          <w:numId w:val="40"/>
        </w:numPr>
        <w:jc w:val="both"/>
        <w:rPr>
          <w:rFonts w:asciiTheme="majorHAnsi" w:hAnsiTheme="majorHAnsi" w:cs="Tahoma"/>
          <w:lang w:val="sl-SI"/>
        </w:rPr>
      </w:pPr>
      <w:r w:rsidRPr="00190162">
        <w:rPr>
          <w:rFonts w:asciiTheme="majorHAnsi" w:hAnsiTheme="majorHAnsi" w:cs="Tahoma"/>
          <w:lang w:val="sl-SI"/>
        </w:rPr>
        <w:t>na lokalni ravni, saj študenti analizirajo in predlagajo rešitve organizacijam v lokalnem okolju, ki lahko pomenijo tudi racionalnejšo porabo javnih virov. Predavatelji sodelujejo z organizacijami iz gospodarstva kot negospodarstva.</w:t>
      </w:r>
    </w:p>
    <w:p w14:paraId="07774166" w14:textId="7686EA17" w:rsidR="00082B60" w:rsidRPr="00190162" w:rsidRDefault="00082B60" w:rsidP="004B6870">
      <w:pPr>
        <w:pStyle w:val="Odstavekseznama"/>
        <w:numPr>
          <w:ilvl w:val="0"/>
          <w:numId w:val="40"/>
        </w:numPr>
        <w:jc w:val="both"/>
        <w:rPr>
          <w:rFonts w:asciiTheme="majorHAnsi" w:hAnsiTheme="majorHAnsi" w:cs="Tahoma"/>
          <w:lang w:val="sl-SI"/>
        </w:rPr>
      </w:pPr>
      <w:r w:rsidRPr="00190162">
        <w:rPr>
          <w:rFonts w:asciiTheme="majorHAnsi" w:hAnsiTheme="majorHAnsi" w:cs="Tahoma"/>
          <w:lang w:val="sl-SI"/>
        </w:rPr>
        <w:t xml:space="preserve">z vzpostavitvijo sodelovanja z mednarodnimi institucijami (šolami, podjetji in drugimi organizacijami) </w:t>
      </w:r>
      <w:r>
        <w:rPr>
          <w:rFonts w:asciiTheme="majorHAnsi" w:hAnsiTheme="majorHAnsi" w:cs="Tahoma"/>
          <w:lang w:val="sl-SI"/>
        </w:rPr>
        <w:t>ERUDIO</w:t>
      </w:r>
      <w:r w:rsidR="004B6870">
        <w:rPr>
          <w:rFonts w:asciiTheme="majorHAnsi" w:hAnsiTheme="majorHAnsi" w:cs="Tahoma"/>
          <w:lang w:val="sl-SI"/>
        </w:rPr>
        <w:t xml:space="preserve"> VS</w:t>
      </w:r>
      <w:r w:rsidRPr="00190162">
        <w:rPr>
          <w:rFonts w:asciiTheme="majorHAnsi" w:hAnsiTheme="majorHAnsi" w:cs="Tahoma"/>
          <w:lang w:val="sl-SI"/>
        </w:rPr>
        <w:t xml:space="preserve"> spodbuja in omogoča študentom pridobiti širši pogled, nujno razumevanje in spoštovanje kulturnih razlik, predavateljem pa omogoča preko evropskih projektov izobraževanje na mednarodni ravni.</w:t>
      </w:r>
    </w:p>
    <w:p w14:paraId="3A991753" w14:textId="77777777" w:rsidR="004E1A93" w:rsidRPr="00BD5A3A" w:rsidRDefault="004E1A93" w:rsidP="004E1A93">
      <w:pPr>
        <w:widowControl w:val="0"/>
        <w:autoSpaceDE w:val="0"/>
        <w:autoSpaceDN w:val="0"/>
        <w:adjustRightInd w:val="0"/>
        <w:spacing w:after="0"/>
        <w:jc w:val="both"/>
        <w:rPr>
          <w:rFonts w:ascii="Times New Roman" w:hAnsi="Times New Roman" w:cs="Vrinda"/>
          <w:sz w:val="24"/>
          <w:szCs w:val="24"/>
          <w:lang w:val="sl-SI"/>
        </w:rPr>
      </w:pPr>
    </w:p>
    <w:p w14:paraId="1E209DA7" w14:textId="77777777" w:rsidR="004E1A93" w:rsidRPr="00BD5A3A" w:rsidRDefault="004E1A93" w:rsidP="004E1A93">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b/>
          <w:bCs/>
          <w:color w:val="4F81BD"/>
          <w:lang w:val="sl-SI"/>
        </w:rPr>
        <w:t xml:space="preserve">V družbi najboljših </w:t>
      </w:r>
    </w:p>
    <w:p w14:paraId="644CD99F" w14:textId="77777777" w:rsidR="004E1A93" w:rsidRPr="00BD5A3A" w:rsidRDefault="004E1A93" w:rsidP="004E1A93">
      <w:pPr>
        <w:widowControl w:val="0"/>
        <w:autoSpaceDE w:val="0"/>
        <w:autoSpaceDN w:val="0"/>
        <w:adjustRightInd w:val="0"/>
        <w:spacing w:after="0"/>
        <w:jc w:val="both"/>
        <w:rPr>
          <w:rFonts w:ascii="Times New Roman" w:hAnsi="Times New Roman" w:cs="Vrinda"/>
          <w:sz w:val="24"/>
          <w:szCs w:val="24"/>
          <w:lang w:val="sl-SI"/>
        </w:rPr>
      </w:pPr>
    </w:p>
    <w:p w14:paraId="73458D50" w14:textId="7D3F3565" w:rsidR="004E1A93" w:rsidRDefault="004E1A93" w:rsidP="004E1A93">
      <w:pPr>
        <w:widowControl w:val="0"/>
        <w:overflowPunct w:val="0"/>
        <w:autoSpaceDE w:val="0"/>
        <w:autoSpaceDN w:val="0"/>
        <w:adjustRightInd w:val="0"/>
        <w:spacing w:after="0"/>
        <w:jc w:val="both"/>
        <w:rPr>
          <w:rFonts w:ascii="Calibri" w:hAnsi="Calibri" w:cs="Calibri"/>
          <w:b/>
          <w:bCs/>
          <w:lang w:val="sl-SI"/>
        </w:rPr>
      </w:pPr>
      <w:r w:rsidRPr="00BD5A3A">
        <w:rPr>
          <w:rFonts w:ascii="Calibri" w:hAnsi="Calibri" w:cs="Calibri"/>
          <w:lang w:val="sl-SI"/>
        </w:rPr>
        <w:t>Na ERUDIO</w:t>
      </w:r>
      <w:r w:rsidR="00B62E42">
        <w:rPr>
          <w:rFonts w:ascii="Calibri" w:hAnsi="Calibri" w:cs="Calibri"/>
          <w:lang w:val="sl-SI"/>
        </w:rPr>
        <w:t xml:space="preserve"> VS</w:t>
      </w:r>
      <w:r w:rsidRPr="00BD5A3A">
        <w:rPr>
          <w:rFonts w:ascii="Calibri" w:hAnsi="Calibri" w:cs="Calibri"/>
          <w:lang w:val="sl-SI"/>
        </w:rPr>
        <w:t xml:space="preserve"> </w:t>
      </w:r>
      <w:r>
        <w:rPr>
          <w:rFonts w:ascii="Calibri" w:hAnsi="Calibri" w:cs="Calibri"/>
          <w:lang w:val="sl-SI"/>
        </w:rPr>
        <w:t>od leta 2011/2012 organiziramo</w:t>
      </w:r>
      <w:r w:rsidRPr="00BD5A3A">
        <w:rPr>
          <w:rFonts w:ascii="Calibri" w:hAnsi="Calibri" w:cs="Calibri"/>
          <w:lang w:val="sl-SI"/>
        </w:rPr>
        <w:t xml:space="preserve"> sklop delavnic z naslovom V družbi najboljših. Namen je bil spodbuditi povezovanje strokovnega in raziskovalnega dela, prisluhniti predavanjem uspešnih podjetnikov, </w:t>
      </w:r>
      <w:r w:rsidRPr="00F573D5">
        <w:rPr>
          <w:rFonts w:ascii="Calibri" w:hAnsi="Calibri" w:cs="Calibri"/>
          <w:bCs/>
          <w:lang w:val="sl-SI"/>
        </w:rPr>
        <w:t>ter vzpostavitev aplikativno</w:t>
      </w:r>
      <w:r w:rsidRPr="00F573D5">
        <w:rPr>
          <w:rFonts w:ascii="Calibri" w:hAnsi="Calibri" w:cs="Calibri"/>
          <w:lang w:val="sl-SI"/>
        </w:rPr>
        <w:t xml:space="preserve"> </w:t>
      </w:r>
      <w:r w:rsidRPr="00F573D5">
        <w:rPr>
          <w:rFonts w:ascii="Calibri" w:hAnsi="Calibri" w:cs="Calibri"/>
          <w:bCs/>
          <w:lang w:val="sl-SI"/>
        </w:rPr>
        <w:t>projektnega sodelovanja. Študenti in zunanji gosti imajo tako možnost, da vsako leto prisluhnejo praktično naravnanim predavanjem uspešnih podjetnikov in drugih strokovnjakov iz Slovenije in tujine, kot je g. Miha Istenič, Penine Istenič, g. Japec Jakopin, Seaway, g. Mike L. Murphy, Mike L. Murphy Productions. Vse delavnice so bile odprte in prostega vstopa za vse študente ERUDIO</w:t>
      </w:r>
      <w:r w:rsidR="0083609E">
        <w:rPr>
          <w:rFonts w:ascii="Calibri" w:hAnsi="Calibri" w:cs="Calibri"/>
          <w:bCs/>
          <w:lang w:val="sl-SI"/>
        </w:rPr>
        <w:t xml:space="preserve"> VS</w:t>
      </w:r>
      <w:r w:rsidRPr="00F573D5">
        <w:rPr>
          <w:rFonts w:ascii="Calibri" w:hAnsi="Calibri" w:cs="Calibri"/>
          <w:bCs/>
          <w:lang w:val="sl-SI"/>
        </w:rPr>
        <w:t xml:space="preserve"> in za javnost.</w:t>
      </w:r>
      <w:r w:rsidRPr="00F573D5">
        <w:rPr>
          <w:rFonts w:ascii="Calibri" w:hAnsi="Calibri" w:cs="Calibri"/>
          <w:b/>
          <w:bCs/>
          <w:lang w:val="sl-SI"/>
        </w:rPr>
        <w:t xml:space="preserve"> </w:t>
      </w:r>
    </w:p>
    <w:p w14:paraId="3A047A54" w14:textId="7CF065FD" w:rsidR="00D95E30" w:rsidRDefault="00D95E30" w:rsidP="004E1A93">
      <w:pPr>
        <w:widowControl w:val="0"/>
        <w:overflowPunct w:val="0"/>
        <w:autoSpaceDE w:val="0"/>
        <w:autoSpaceDN w:val="0"/>
        <w:adjustRightInd w:val="0"/>
        <w:spacing w:after="0"/>
        <w:jc w:val="both"/>
        <w:rPr>
          <w:rFonts w:ascii="Times New Roman" w:hAnsi="Times New Roman" w:cs="Vrinda"/>
          <w:sz w:val="24"/>
          <w:szCs w:val="24"/>
          <w:lang w:val="sl-SI"/>
        </w:rPr>
      </w:pPr>
    </w:p>
    <w:p w14:paraId="2D859652" w14:textId="78E4818E" w:rsidR="0083609E" w:rsidRDefault="0083609E" w:rsidP="004E1A93">
      <w:pPr>
        <w:widowControl w:val="0"/>
        <w:overflowPunct w:val="0"/>
        <w:autoSpaceDE w:val="0"/>
        <w:autoSpaceDN w:val="0"/>
        <w:adjustRightInd w:val="0"/>
        <w:spacing w:after="0"/>
        <w:jc w:val="both"/>
        <w:rPr>
          <w:rFonts w:ascii="Times New Roman" w:hAnsi="Times New Roman" w:cs="Vrinda"/>
          <w:sz w:val="24"/>
          <w:szCs w:val="24"/>
          <w:lang w:val="sl-SI"/>
        </w:rPr>
      </w:pPr>
    </w:p>
    <w:p w14:paraId="714B2682" w14:textId="6B11483A" w:rsidR="0083609E" w:rsidRDefault="0083609E" w:rsidP="004E1A93">
      <w:pPr>
        <w:widowControl w:val="0"/>
        <w:overflowPunct w:val="0"/>
        <w:autoSpaceDE w:val="0"/>
        <w:autoSpaceDN w:val="0"/>
        <w:adjustRightInd w:val="0"/>
        <w:spacing w:after="0"/>
        <w:jc w:val="both"/>
        <w:rPr>
          <w:rFonts w:ascii="Times New Roman" w:hAnsi="Times New Roman" w:cs="Vrinda"/>
          <w:sz w:val="24"/>
          <w:szCs w:val="24"/>
          <w:lang w:val="sl-SI"/>
        </w:rPr>
      </w:pPr>
    </w:p>
    <w:p w14:paraId="110CD4C8" w14:textId="344BABF0" w:rsidR="0083609E" w:rsidRDefault="0083609E" w:rsidP="004E1A93">
      <w:pPr>
        <w:widowControl w:val="0"/>
        <w:overflowPunct w:val="0"/>
        <w:autoSpaceDE w:val="0"/>
        <w:autoSpaceDN w:val="0"/>
        <w:adjustRightInd w:val="0"/>
        <w:spacing w:after="0"/>
        <w:jc w:val="both"/>
        <w:rPr>
          <w:rFonts w:ascii="Times New Roman" w:hAnsi="Times New Roman" w:cs="Vrinda"/>
          <w:sz w:val="24"/>
          <w:szCs w:val="24"/>
          <w:lang w:val="sl-SI"/>
        </w:rPr>
      </w:pPr>
    </w:p>
    <w:p w14:paraId="560FE144" w14:textId="3A41C7B1" w:rsidR="0083609E" w:rsidRDefault="0083609E" w:rsidP="004E1A93">
      <w:pPr>
        <w:widowControl w:val="0"/>
        <w:overflowPunct w:val="0"/>
        <w:autoSpaceDE w:val="0"/>
        <w:autoSpaceDN w:val="0"/>
        <w:adjustRightInd w:val="0"/>
        <w:spacing w:after="0"/>
        <w:jc w:val="both"/>
        <w:rPr>
          <w:rFonts w:ascii="Times New Roman" w:hAnsi="Times New Roman" w:cs="Vrinda"/>
          <w:sz w:val="24"/>
          <w:szCs w:val="24"/>
          <w:lang w:val="sl-SI"/>
        </w:rPr>
      </w:pPr>
    </w:p>
    <w:p w14:paraId="0896B0EA" w14:textId="180DABCB" w:rsidR="0083609E" w:rsidRDefault="0083609E" w:rsidP="004E1A93">
      <w:pPr>
        <w:widowControl w:val="0"/>
        <w:overflowPunct w:val="0"/>
        <w:autoSpaceDE w:val="0"/>
        <w:autoSpaceDN w:val="0"/>
        <w:adjustRightInd w:val="0"/>
        <w:spacing w:after="0"/>
        <w:jc w:val="both"/>
        <w:rPr>
          <w:rFonts w:ascii="Times New Roman" w:hAnsi="Times New Roman" w:cs="Vrinda"/>
          <w:sz w:val="24"/>
          <w:szCs w:val="24"/>
          <w:lang w:val="sl-SI"/>
        </w:rPr>
      </w:pPr>
    </w:p>
    <w:p w14:paraId="5F8459B8" w14:textId="7372D2EA" w:rsidR="0083609E" w:rsidRDefault="0083609E" w:rsidP="004E1A93">
      <w:pPr>
        <w:widowControl w:val="0"/>
        <w:overflowPunct w:val="0"/>
        <w:autoSpaceDE w:val="0"/>
        <w:autoSpaceDN w:val="0"/>
        <w:adjustRightInd w:val="0"/>
        <w:spacing w:after="0"/>
        <w:jc w:val="both"/>
        <w:rPr>
          <w:rFonts w:ascii="Times New Roman" w:hAnsi="Times New Roman" w:cs="Vrinda"/>
          <w:sz w:val="24"/>
          <w:szCs w:val="24"/>
          <w:lang w:val="sl-SI"/>
        </w:rPr>
      </w:pPr>
    </w:p>
    <w:p w14:paraId="0C88CAA8" w14:textId="130AC4AF" w:rsidR="0083609E" w:rsidRPr="00BD5A3A" w:rsidRDefault="0083609E" w:rsidP="004E1A93">
      <w:pPr>
        <w:widowControl w:val="0"/>
        <w:overflowPunct w:val="0"/>
        <w:autoSpaceDE w:val="0"/>
        <w:autoSpaceDN w:val="0"/>
        <w:adjustRightInd w:val="0"/>
        <w:spacing w:after="0"/>
        <w:jc w:val="both"/>
        <w:rPr>
          <w:rFonts w:ascii="Times New Roman" w:hAnsi="Times New Roman" w:cs="Vrinda"/>
          <w:sz w:val="24"/>
          <w:szCs w:val="24"/>
          <w:lang w:val="sl-SI"/>
        </w:rPr>
      </w:pPr>
    </w:p>
    <w:p w14:paraId="350EF03B" w14:textId="0BA1A7DA" w:rsidR="004E1A93" w:rsidRPr="00CB1D28" w:rsidRDefault="004E1A93" w:rsidP="00CB1D28">
      <w:pPr>
        <w:pStyle w:val="Naslov1"/>
        <w:numPr>
          <w:ilvl w:val="0"/>
          <w:numId w:val="17"/>
        </w:numPr>
        <w:jc w:val="both"/>
        <w:rPr>
          <w:color w:val="3D8DA8" w:themeColor="accent3" w:themeShade="BF"/>
          <w:lang w:val="sl-SI"/>
        </w:rPr>
      </w:pPr>
      <w:bookmarkStart w:id="14" w:name="_Toc11322600"/>
      <w:r w:rsidRPr="00CB1D28">
        <w:rPr>
          <w:color w:val="3D8DA8" w:themeColor="accent3" w:themeShade="BF"/>
          <w:lang w:val="sl-SI"/>
        </w:rPr>
        <w:lastRenderedPageBreak/>
        <w:t>Ustreznost prostorov za izvajanje pedagoškega, raziskovalnega in strokovnega dela</w:t>
      </w:r>
      <w:bookmarkEnd w:id="14"/>
    </w:p>
    <w:p w14:paraId="1922C57A" w14:textId="77777777" w:rsidR="004E1A93" w:rsidRPr="00BD5A3A" w:rsidRDefault="004E1A93" w:rsidP="004E1A93">
      <w:pPr>
        <w:jc w:val="both"/>
        <w:rPr>
          <w:rFonts w:asciiTheme="majorHAnsi" w:hAnsiTheme="majorHAnsi" w:cs="Tahoma"/>
          <w:b/>
          <w:sz w:val="18"/>
          <w:szCs w:val="18"/>
          <w:lang w:val="sl-SI"/>
        </w:rPr>
      </w:pPr>
    </w:p>
    <w:p w14:paraId="65FE9C14" w14:textId="1561CC0C" w:rsidR="004E1A93" w:rsidRPr="00BD5A3A" w:rsidRDefault="004E1A93" w:rsidP="004E1A93">
      <w:pPr>
        <w:jc w:val="both"/>
        <w:rPr>
          <w:rFonts w:asciiTheme="majorHAnsi" w:hAnsiTheme="majorHAnsi" w:cs="Tahoma"/>
          <w:lang w:val="sl-SI"/>
        </w:rPr>
      </w:pPr>
      <w:r w:rsidRPr="00BD5A3A">
        <w:rPr>
          <w:rFonts w:asciiTheme="majorHAnsi" w:hAnsiTheme="majorHAnsi" w:cs="Tahoma"/>
          <w:lang w:val="sl-SI"/>
        </w:rPr>
        <w:t xml:space="preserve">Teoretični in seminarski del študijskih programov se odvija v prostorih na Litostrojski cesti 40 v Ljubljani. Prostori se nahajajo v isti zgradbi na naslovu Litostrojska cesta 40. </w:t>
      </w:r>
      <w:r>
        <w:rPr>
          <w:rFonts w:asciiTheme="majorHAnsi" w:hAnsiTheme="majorHAnsi" w:cs="Tahoma"/>
          <w:lang w:val="sl-SI"/>
        </w:rPr>
        <w:t>Ponujamo tudi možnost naprednega e-študija, kjer imajo študenti na voljo uporabo e-učilnice, prek katere komunicirajo s sošolci in predavatelji, oddajo naloge ter opravljajo izpite, ter sledijo predavanjem, ki potekajo v predavalnicah.</w:t>
      </w:r>
    </w:p>
    <w:p w14:paraId="73B6A565" w14:textId="77777777" w:rsidR="004E1A93" w:rsidRPr="00BD5A3A" w:rsidRDefault="004E1A93" w:rsidP="004E1A93">
      <w:pPr>
        <w:jc w:val="both"/>
        <w:rPr>
          <w:rFonts w:asciiTheme="majorHAnsi" w:hAnsiTheme="majorHAnsi" w:cs="Tahoma"/>
          <w:lang w:val="sl-SI"/>
        </w:rPr>
      </w:pPr>
      <w:r w:rsidRPr="00BD5A3A">
        <w:rPr>
          <w:rFonts w:asciiTheme="majorHAnsi" w:hAnsiTheme="majorHAnsi" w:cs="Tahoma"/>
          <w:lang w:val="sl-SI"/>
        </w:rPr>
        <w:t xml:space="preserve">Osnovni objekt je v treh etažah po planu približno 620 m2, tloris približno 780 m2 neto površine. </w:t>
      </w:r>
    </w:p>
    <w:p w14:paraId="40F416BE" w14:textId="77777777" w:rsidR="004E1A93" w:rsidRPr="00BD5A3A" w:rsidRDefault="004E1A93" w:rsidP="00CE2CD8">
      <w:pPr>
        <w:pStyle w:val="Odstavekseznama"/>
        <w:numPr>
          <w:ilvl w:val="0"/>
          <w:numId w:val="27"/>
        </w:numPr>
        <w:jc w:val="both"/>
        <w:rPr>
          <w:rFonts w:asciiTheme="majorHAnsi" w:hAnsiTheme="majorHAnsi" w:cs="Tahoma"/>
          <w:lang w:val="sl-SI"/>
        </w:rPr>
      </w:pPr>
      <w:r w:rsidRPr="00BD5A3A">
        <w:rPr>
          <w:rFonts w:asciiTheme="majorHAnsi" w:hAnsiTheme="majorHAnsi" w:cs="Tahoma"/>
          <w:lang w:val="sl-SI"/>
        </w:rPr>
        <w:t>v prvem nadstropju so računalnica, 8 učilnic, sanitarije,</w:t>
      </w:r>
    </w:p>
    <w:p w14:paraId="6F194505" w14:textId="77777777" w:rsidR="004E1A93" w:rsidRPr="00BD5A3A" w:rsidRDefault="004E1A93" w:rsidP="00CE2CD8">
      <w:pPr>
        <w:pStyle w:val="Odstavekseznama"/>
        <w:numPr>
          <w:ilvl w:val="0"/>
          <w:numId w:val="27"/>
        </w:numPr>
        <w:jc w:val="both"/>
        <w:rPr>
          <w:rFonts w:asciiTheme="majorHAnsi" w:hAnsiTheme="majorHAnsi" w:cs="Tahoma"/>
          <w:lang w:val="sl-SI"/>
        </w:rPr>
      </w:pPr>
      <w:r w:rsidRPr="00BD5A3A">
        <w:rPr>
          <w:rFonts w:asciiTheme="majorHAnsi" w:hAnsiTheme="majorHAnsi" w:cs="Tahoma"/>
          <w:lang w:val="sl-SI"/>
        </w:rPr>
        <w:t>v drugem nadstropju 7 učilnic (od 30 do 85 sedežev), soba za predavatelje, računalnica, jezikovni kabinet in sanitarije, avla za študente</w:t>
      </w:r>
    </w:p>
    <w:p w14:paraId="3779D464" w14:textId="77777777" w:rsidR="004E1A93" w:rsidRPr="00BD5A3A" w:rsidRDefault="004E1A93" w:rsidP="00CE2CD8">
      <w:pPr>
        <w:pStyle w:val="Odstavekseznama"/>
        <w:numPr>
          <w:ilvl w:val="0"/>
          <w:numId w:val="27"/>
        </w:numPr>
        <w:jc w:val="both"/>
        <w:rPr>
          <w:rFonts w:asciiTheme="majorHAnsi" w:hAnsiTheme="majorHAnsi" w:cs="Tahoma"/>
          <w:lang w:val="sl-SI"/>
        </w:rPr>
      </w:pPr>
      <w:r w:rsidRPr="00BD5A3A">
        <w:rPr>
          <w:rFonts w:asciiTheme="majorHAnsi" w:hAnsiTheme="majorHAnsi" w:cs="Tahoma"/>
          <w:lang w:val="sl-SI"/>
        </w:rPr>
        <w:t xml:space="preserve">v pritličju 12 pisarn, sejna soba, 2 kuhinjici, 2 sanitarije, recepcija, </w:t>
      </w:r>
    </w:p>
    <w:p w14:paraId="57D5D8AB" w14:textId="45894911" w:rsidR="004E1A93" w:rsidRPr="00BD5A3A" w:rsidRDefault="004E1A93" w:rsidP="00CE2CD8">
      <w:pPr>
        <w:pStyle w:val="Odstavekseznama"/>
        <w:numPr>
          <w:ilvl w:val="0"/>
          <w:numId w:val="27"/>
        </w:numPr>
        <w:jc w:val="both"/>
        <w:rPr>
          <w:rFonts w:asciiTheme="majorHAnsi" w:hAnsiTheme="majorHAnsi" w:cs="Tahoma"/>
          <w:lang w:val="sl-SI"/>
        </w:rPr>
      </w:pPr>
      <w:r w:rsidRPr="00BD5A3A">
        <w:rPr>
          <w:rFonts w:asciiTheme="majorHAnsi" w:hAnsiTheme="majorHAnsi" w:cs="Tahoma"/>
          <w:lang w:val="sl-SI"/>
        </w:rPr>
        <w:t xml:space="preserve">v kleti knjižnica, čitalnica, podjetniški </w:t>
      </w:r>
      <w:r w:rsidR="00AE28CD" w:rsidRPr="00BD5A3A">
        <w:rPr>
          <w:rFonts w:asciiTheme="majorHAnsi" w:hAnsiTheme="majorHAnsi" w:cs="Tahoma"/>
          <w:lang w:val="sl-SI"/>
        </w:rPr>
        <w:t>inkubator</w:t>
      </w:r>
      <w:r w:rsidRPr="00BD5A3A">
        <w:rPr>
          <w:rFonts w:asciiTheme="majorHAnsi" w:hAnsiTheme="majorHAnsi" w:cs="Tahoma"/>
          <w:lang w:val="sl-SI"/>
        </w:rPr>
        <w:t xml:space="preserve"> ERUDIO Hub, delavnica hišnika, arhivi in sanitarije.</w:t>
      </w:r>
    </w:p>
    <w:p w14:paraId="41E5F7E1" w14:textId="77777777" w:rsidR="004E1A93" w:rsidRPr="00BD5A3A" w:rsidRDefault="004E1A93" w:rsidP="004E1A93">
      <w:pPr>
        <w:jc w:val="both"/>
        <w:rPr>
          <w:rFonts w:asciiTheme="majorHAnsi" w:hAnsiTheme="majorHAnsi" w:cs="Tahoma"/>
          <w:lang w:val="sl-SI"/>
        </w:rPr>
      </w:pPr>
      <w:r w:rsidRPr="00BD5A3A">
        <w:rPr>
          <w:rFonts w:asciiTheme="majorHAnsi" w:hAnsiTheme="majorHAnsi" w:cs="Tahoma"/>
          <w:lang w:val="sl-SI"/>
        </w:rPr>
        <w:t xml:space="preserve">Prostori so funkcionalni in uporabni za upravne, izobraževalne ali raziskovalne potrebe. </w:t>
      </w:r>
    </w:p>
    <w:p w14:paraId="2E6351D3" w14:textId="5F65A1D8" w:rsidR="004E1A93" w:rsidRPr="00BD5A3A" w:rsidRDefault="004E1A93" w:rsidP="004E1A93">
      <w:pPr>
        <w:jc w:val="both"/>
        <w:rPr>
          <w:rFonts w:asciiTheme="majorHAnsi" w:hAnsiTheme="majorHAnsi" w:cs="Tahoma"/>
          <w:lang w:val="sl-SI"/>
        </w:rPr>
      </w:pPr>
      <w:r w:rsidRPr="00BD5A3A">
        <w:rPr>
          <w:rFonts w:asciiTheme="majorHAnsi" w:hAnsiTheme="majorHAnsi" w:cs="Tahoma"/>
          <w:lang w:val="sl-SI"/>
        </w:rPr>
        <w:t>V vse</w:t>
      </w:r>
      <w:r>
        <w:rPr>
          <w:rFonts w:asciiTheme="majorHAnsi" w:hAnsiTheme="majorHAnsi" w:cs="Tahoma"/>
          <w:lang w:val="sl-SI"/>
        </w:rPr>
        <w:t>h prostorih je možen dostop do i</w:t>
      </w:r>
      <w:r w:rsidRPr="00BD5A3A">
        <w:rPr>
          <w:rFonts w:asciiTheme="majorHAnsi" w:hAnsiTheme="majorHAnsi" w:cs="Tahoma"/>
          <w:lang w:val="sl-SI"/>
        </w:rPr>
        <w:t>nterneta, vse učilnice so opremljene z interaktivnimi projektorji, računalniki in belimi tablami. Postavitev miz je možno spreminjati glede na način dela. Prostori so svetli in prijetni za delo. V avlah so veliki ekrani, ki dajo študentom jasno informacijo o lokaciji predavanj.</w:t>
      </w:r>
    </w:p>
    <w:p w14:paraId="3346D263" w14:textId="100F7205" w:rsidR="004E1A93" w:rsidRPr="00BD5A3A" w:rsidRDefault="004E1A93" w:rsidP="004E1A93">
      <w:pPr>
        <w:spacing w:after="0"/>
        <w:jc w:val="both"/>
        <w:rPr>
          <w:rFonts w:asciiTheme="majorHAnsi" w:hAnsiTheme="majorHAnsi" w:cs="Tahoma"/>
          <w:lang w:val="sl-SI"/>
        </w:rPr>
      </w:pPr>
      <w:r w:rsidRPr="00BD5A3A">
        <w:rPr>
          <w:rFonts w:asciiTheme="majorHAnsi" w:hAnsiTheme="majorHAnsi" w:cs="Tahoma"/>
          <w:lang w:val="sl-SI"/>
        </w:rPr>
        <w:t>E</w:t>
      </w:r>
      <w:r>
        <w:rPr>
          <w:rFonts w:asciiTheme="majorHAnsi" w:hAnsiTheme="majorHAnsi" w:cs="Tahoma"/>
          <w:lang w:val="sl-SI"/>
        </w:rPr>
        <w:t>RUDIO</w:t>
      </w:r>
      <w:r w:rsidRPr="00BD5A3A">
        <w:rPr>
          <w:rFonts w:asciiTheme="majorHAnsi" w:hAnsiTheme="majorHAnsi" w:cs="Tahoma"/>
          <w:lang w:val="sl-SI"/>
        </w:rPr>
        <w:t xml:space="preserve"> </w:t>
      </w:r>
      <w:r w:rsidR="000C602A">
        <w:rPr>
          <w:rFonts w:asciiTheme="majorHAnsi" w:hAnsiTheme="majorHAnsi" w:cs="Tahoma"/>
          <w:lang w:val="sl-SI"/>
        </w:rPr>
        <w:t xml:space="preserve">VS </w:t>
      </w:r>
      <w:r w:rsidRPr="00BD5A3A">
        <w:rPr>
          <w:rFonts w:asciiTheme="majorHAnsi" w:hAnsiTheme="majorHAnsi" w:cs="Tahoma"/>
          <w:lang w:val="sl-SI"/>
        </w:rPr>
        <w:t>na Litostrojski cesti 40 nudi študentom in predavateljem:</w:t>
      </w:r>
    </w:p>
    <w:p w14:paraId="3F01E56C" w14:textId="77777777" w:rsidR="004E1A93" w:rsidRPr="00BD5A3A" w:rsidRDefault="004E1A93" w:rsidP="00CE2CD8">
      <w:pPr>
        <w:pStyle w:val="Odstavekseznama"/>
        <w:numPr>
          <w:ilvl w:val="0"/>
          <w:numId w:val="28"/>
        </w:numPr>
        <w:jc w:val="both"/>
        <w:rPr>
          <w:rFonts w:asciiTheme="majorHAnsi" w:hAnsiTheme="majorHAnsi" w:cs="Tahoma"/>
          <w:lang w:val="sl-SI"/>
        </w:rPr>
      </w:pPr>
      <w:r w:rsidRPr="00BD5A3A">
        <w:rPr>
          <w:rFonts w:asciiTheme="majorHAnsi" w:hAnsiTheme="majorHAnsi" w:cs="Tahoma"/>
          <w:lang w:val="sl-SI"/>
        </w:rPr>
        <w:t>referat,</w:t>
      </w:r>
    </w:p>
    <w:p w14:paraId="46CB48AF" w14:textId="77777777" w:rsidR="004E1A93" w:rsidRPr="00BD5A3A" w:rsidRDefault="004E1A93" w:rsidP="00CE2CD8">
      <w:pPr>
        <w:pStyle w:val="Odstavekseznama"/>
        <w:numPr>
          <w:ilvl w:val="0"/>
          <w:numId w:val="28"/>
        </w:numPr>
        <w:jc w:val="both"/>
        <w:rPr>
          <w:rFonts w:asciiTheme="majorHAnsi" w:hAnsiTheme="majorHAnsi" w:cs="Tahoma"/>
          <w:lang w:val="sl-SI"/>
        </w:rPr>
      </w:pPr>
      <w:r w:rsidRPr="00BD5A3A">
        <w:rPr>
          <w:rFonts w:asciiTheme="majorHAnsi" w:hAnsiTheme="majorHAnsi" w:cs="Tahoma"/>
          <w:lang w:val="sl-SI"/>
        </w:rPr>
        <w:t>pisarno dekana in direktorja,</w:t>
      </w:r>
    </w:p>
    <w:p w14:paraId="7FB0435A" w14:textId="77777777" w:rsidR="004E1A93" w:rsidRPr="00BD5A3A" w:rsidRDefault="004E1A93" w:rsidP="00CE2CD8">
      <w:pPr>
        <w:pStyle w:val="Odstavekseznama"/>
        <w:numPr>
          <w:ilvl w:val="0"/>
          <w:numId w:val="28"/>
        </w:numPr>
        <w:jc w:val="both"/>
        <w:rPr>
          <w:rFonts w:asciiTheme="majorHAnsi" w:hAnsiTheme="majorHAnsi" w:cs="Tahoma"/>
          <w:lang w:val="sl-SI"/>
        </w:rPr>
      </w:pPr>
      <w:r w:rsidRPr="00BD5A3A">
        <w:rPr>
          <w:rFonts w:asciiTheme="majorHAnsi" w:hAnsiTheme="majorHAnsi" w:cs="Tahoma"/>
          <w:lang w:val="sl-SI"/>
        </w:rPr>
        <w:t>sobo za sestanke, sejno sobo,</w:t>
      </w:r>
    </w:p>
    <w:p w14:paraId="424E4D83" w14:textId="77777777" w:rsidR="004E1A93" w:rsidRPr="00BD5A3A" w:rsidRDefault="004E1A93" w:rsidP="00CE2CD8">
      <w:pPr>
        <w:pStyle w:val="Odstavekseznama"/>
        <w:numPr>
          <w:ilvl w:val="0"/>
          <w:numId w:val="28"/>
        </w:numPr>
        <w:jc w:val="both"/>
        <w:rPr>
          <w:rFonts w:asciiTheme="majorHAnsi" w:hAnsiTheme="majorHAnsi" w:cs="Tahoma"/>
          <w:lang w:val="sl-SI"/>
        </w:rPr>
      </w:pPr>
      <w:r w:rsidRPr="00BD5A3A">
        <w:rPr>
          <w:rFonts w:asciiTheme="majorHAnsi" w:hAnsiTheme="majorHAnsi" w:cs="Tahoma"/>
          <w:lang w:val="sl-SI"/>
        </w:rPr>
        <w:t>kabinete za predavatelje,</w:t>
      </w:r>
    </w:p>
    <w:p w14:paraId="51006A2A" w14:textId="77777777" w:rsidR="004E1A93" w:rsidRPr="00BD5A3A" w:rsidRDefault="004E1A93" w:rsidP="00CE2CD8">
      <w:pPr>
        <w:pStyle w:val="Odstavekseznama"/>
        <w:numPr>
          <w:ilvl w:val="0"/>
          <w:numId w:val="28"/>
        </w:numPr>
        <w:jc w:val="both"/>
        <w:rPr>
          <w:rFonts w:asciiTheme="majorHAnsi" w:hAnsiTheme="majorHAnsi" w:cs="Tahoma"/>
          <w:lang w:val="sl-SI"/>
        </w:rPr>
      </w:pPr>
      <w:r w:rsidRPr="00BD5A3A">
        <w:rPr>
          <w:rFonts w:asciiTheme="majorHAnsi" w:hAnsiTheme="majorHAnsi" w:cs="Tahoma"/>
          <w:lang w:val="sl-SI"/>
        </w:rPr>
        <w:t>knjižnico in čitalnico z možnostjo uporabe računalnika in študija,</w:t>
      </w:r>
    </w:p>
    <w:p w14:paraId="17F5A35A" w14:textId="243DB13B" w:rsidR="004E1A93" w:rsidRPr="00BD5A3A" w:rsidRDefault="004E1A93" w:rsidP="00CE2CD8">
      <w:pPr>
        <w:pStyle w:val="Odstavekseznama"/>
        <w:numPr>
          <w:ilvl w:val="0"/>
          <w:numId w:val="28"/>
        </w:numPr>
        <w:jc w:val="both"/>
        <w:rPr>
          <w:rFonts w:asciiTheme="majorHAnsi" w:hAnsiTheme="majorHAnsi" w:cs="Tahoma"/>
          <w:lang w:val="sl-SI"/>
        </w:rPr>
      </w:pPr>
      <w:r w:rsidRPr="00BD5A3A">
        <w:rPr>
          <w:rFonts w:asciiTheme="majorHAnsi" w:hAnsiTheme="majorHAnsi" w:cs="Tahoma"/>
          <w:lang w:val="sl-SI"/>
        </w:rPr>
        <w:t xml:space="preserve">podjetniški </w:t>
      </w:r>
      <w:r w:rsidR="00AE28CD" w:rsidRPr="00BD5A3A">
        <w:rPr>
          <w:rFonts w:asciiTheme="majorHAnsi" w:hAnsiTheme="majorHAnsi" w:cs="Tahoma"/>
          <w:lang w:val="sl-SI"/>
        </w:rPr>
        <w:t>inkubator</w:t>
      </w:r>
      <w:r w:rsidRPr="00BD5A3A">
        <w:rPr>
          <w:rFonts w:asciiTheme="majorHAnsi" w:hAnsiTheme="majorHAnsi" w:cs="Tahoma"/>
          <w:lang w:val="sl-SI"/>
        </w:rPr>
        <w:t xml:space="preserve"> ERUDIO Hub, ki je na voljo študentom za raziskovanje, povezovanje in razvoj podjetniških idej,</w:t>
      </w:r>
    </w:p>
    <w:p w14:paraId="45888238" w14:textId="77777777" w:rsidR="004E1A93" w:rsidRPr="00BD5A3A" w:rsidRDefault="004E1A93" w:rsidP="00CE2CD8">
      <w:pPr>
        <w:pStyle w:val="Odstavekseznama"/>
        <w:numPr>
          <w:ilvl w:val="0"/>
          <w:numId w:val="28"/>
        </w:numPr>
        <w:jc w:val="both"/>
        <w:rPr>
          <w:rFonts w:asciiTheme="majorHAnsi" w:hAnsiTheme="majorHAnsi" w:cs="Tahoma"/>
          <w:lang w:val="sl-SI"/>
        </w:rPr>
      </w:pPr>
      <w:r w:rsidRPr="00BD5A3A">
        <w:rPr>
          <w:rFonts w:asciiTheme="majorHAnsi" w:hAnsiTheme="majorHAnsi" w:cs="Tahoma"/>
          <w:lang w:val="sl-SI"/>
        </w:rPr>
        <w:t>galerijo za študente (z aparati za prigrizke in pijačo)</w:t>
      </w:r>
    </w:p>
    <w:p w14:paraId="20F885F9" w14:textId="77777777" w:rsidR="004E1A93" w:rsidRPr="00BD5A3A" w:rsidRDefault="004E1A93" w:rsidP="00CE2CD8">
      <w:pPr>
        <w:pStyle w:val="Odstavekseznama"/>
        <w:numPr>
          <w:ilvl w:val="0"/>
          <w:numId w:val="28"/>
        </w:numPr>
        <w:jc w:val="both"/>
        <w:rPr>
          <w:rFonts w:asciiTheme="majorHAnsi" w:hAnsiTheme="majorHAnsi" w:cs="Tahoma"/>
          <w:lang w:val="sl-SI"/>
        </w:rPr>
      </w:pPr>
      <w:r w:rsidRPr="00BD5A3A">
        <w:rPr>
          <w:rFonts w:asciiTheme="majorHAnsi" w:hAnsiTheme="majorHAnsi" w:cs="Tahoma"/>
          <w:lang w:val="sl-SI"/>
        </w:rPr>
        <w:t>server sobo (kjer je IKT oprema, serverji).</w:t>
      </w:r>
    </w:p>
    <w:p w14:paraId="79385CF2" w14:textId="77777777" w:rsidR="004E1A93" w:rsidRPr="00BD5A3A" w:rsidRDefault="004E1A93" w:rsidP="004E1A93">
      <w:pPr>
        <w:pStyle w:val="Odstavekseznama"/>
        <w:ind w:left="360"/>
        <w:jc w:val="both"/>
        <w:rPr>
          <w:rFonts w:asciiTheme="majorHAnsi" w:hAnsiTheme="majorHAnsi" w:cs="Tahoma"/>
          <w:lang w:val="sl-SI"/>
        </w:rPr>
      </w:pPr>
    </w:p>
    <w:p w14:paraId="0252B8AA" w14:textId="77777777" w:rsidR="004E1A93" w:rsidRPr="00BD5A3A" w:rsidRDefault="004E1A93" w:rsidP="004E1A93">
      <w:pPr>
        <w:jc w:val="both"/>
        <w:rPr>
          <w:rFonts w:asciiTheme="majorHAnsi" w:hAnsiTheme="majorHAnsi" w:cs="Tahoma"/>
          <w:lang w:val="sl-SI"/>
        </w:rPr>
      </w:pPr>
      <w:r w:rsidRPr="00BD5A3A">
        <w:rPr>
          <w:rFonts w:asciiTheme="majorHAnsi" w:hAnsiTheme="majorHAnsi" w:cs="Tahoma"/>
          <w:lang w:val="sl-SI"/>
        </w:rPr>
        <w:t>Predavalnice:</w:t>
      </w:r>
    </w:p>
    <w:p w14:paraId="3A82F1E7" w14:textId="77777777" w:rsidR="004E1A93" w:rsidRPr="00BD5A3A" w:rsidRDefault="004E1A93" w:rsidP="00CE2CD8">
      <w:pPr>
        <w:pStyle w:val="Odstavekseznama"/>
        <w:numPr>
          <w:ilvl w:val="0"/>
          <w:numId w:val="29"/>
        </w:numPr>
        <w:jc w:val="both"/>
        <w:rPr>
          <w:rFonts w:asciiTheme="majorHAnsi" w:hAnsiTheme="majorHAnsi" w:cs="Tahoma"/>
          <w:lang w:val="sl-SI"/>
        </w:rPr>
      </w:pPr>
      <w:r w:rsidRPr="00BD5A3A">
        <w:rPr>
          <w:rFonts w:asciiTheme="majorHAnsi" w:hAnsiTheme="majorHAnsi" w:cs="Tahoma"/>
          <w:lang w:val="sl-SI"/>
        </w:rPr>
        <w:t>predavalnica s 120 sedeži,</w:t>
      </w:r>
    </w:p>
    <w:p w14:paraId="4C8701D6" w14:textId="082768D1" w:rsidR="004E1A93" w:rsidRPr="00BD5A3A" w:rsidRDefault="00DA4500" w:rsidP="00CE2CD8">
      <w:pPr>
        <w:pStyle w:val="Odstavekseznama"/>
        <w:numPr>
          <w:ilvl w:val="0"/>
          <w:numId w:val="29"/>
        </w:numPr>
        <w:jc w:val="both"/>
        <w:rPr>
          <w:rFonts w:asciiTheme="majorHAnsi" w:hAnsiTheme="majorHAnsi" w:cs="Tahoma"/>
          <w:lang w:val="sl-SI"/>
        </w:rPr>
      </w:pPr>
      <w:r>
        <w:rPr>
          <w:rFonts w:asciiTheme="majorHAnsi" w:hAnsiTheme="majorHAnsi" w:cs="Tahoma"/>
          <w:lang w:val="sl-SI"/>
        </w:rPr>
        <w:t>2 predavalnici</w:t>
      </w:r>
      <w:r w:rsidR="004E1A93" w:rsidRPr="00BD5A3A">
        <w:rPr>
          <w:rFonts w:asciiTheme="majorHAnsi" w:hAnsiTheme="majorHAnsi" w:cs="Tahoma"/>
          <w:lang w:val="sl-SI"/>
        </w:rPr>
        <w:t xml:space="preserve"> z 86 sedeži,</w:t>
      </w:r>
    </w:p>
    <w:p w14:paraId="725E5431" w14:textId="1696A14E" w:rsidR="004E1A93" w:rsidRPr="00BD5A3A" w:rsidRDefault="00DA4500" w:rsidP="00CE2CD8">
      <w:pPr>
        <w:pStyle w:val="Odstavekseznama"/>
        <w:numPr>
          <w:ilvl w:val="0"/>
          <w:numId w:val="29"/>
        </w:numPr>
        <w:jc w:val="both"/>
        <w:rPr>
          <w:rFonts w:asciiTheme="majorHAnsi" w:hAnsiTheme="majorHAnsi" w:cs="Tahoma"/>
          <w:lang w:val="sl-SI"/>
        </w:rPr>
      </w:pPr>
      <w:r>
        <w:rPr>
          <w:rFonts w:asciiTheme="majorHAnsi" w:hAnsiTheme="majorHAnsi" w:cs="Tahoma"/>
          <w:lang w:val="sl-SI"/>
        </w:rPr>
        <w:t>2 predavalnici</w:t>
      </w:r>
      <w:r w:rsidR="004E1A93" w:rsidRPr="00BD5A3A">
        <w:rPr>
          <w:rFonts w:asciiTheme="majorHAnsi" w:hAnsiTheme="majorHAnsi" w:cs="Tahoma"/>
          <w:lang w:val="sl-SI"/>
        </w:rPr>
        <w:t xml:space="preserve"> z 68 sedeži,</w:t>
      </w:r>
    </w:p>
    <w:p w14:paraId="27D0D9C2" w14:textId="1499D54B" w:rsidR="004E1A93" w:rsidRPr="00BD5A3A" w:rsidRDefault="00DA4500" w:rsidP="00CE2CD8">
      <w:pPr>
        <w:pStyle w:val="Odstavekseznama"/>
        <w:numPr>
          <w:ilvl w:val="0"/>
          <w:numId w:val="29"/>
        </w:numPr>
        <w:jc w:val="both"/>
        <w:rPr>
          <w:rFonts w:asciiTheme="majorHAnsi" w:hAnsiTheme="majorHAnsi" w:cs="Tahoma"/>
          <w:lang w:val="sl-SI"/>
        </w:rPr>
      </w:pPr>
      <w:r>
        <w:rPr>
          <w:rFonts w:asciiTheme="majorHAnsi" w:hAnsiTheme="majorHAnsi" w:cs="Tahoma"/>
          <w:lang w:val="sl-SI"/>
        </w:rPr>
        <w:t>2 predavalnici</w:t>
      </w:r>
      <w:r w:rsidR="004E1A93" w:rsidRPr="00BD5A3A">
        <w:rPr>
          <w:rFonts w:asciiTheme="majorHAnsi" w:hAnsiTheme="majorHAnsi" w:cs="Tahoma"/>
          <w:lang w:val="sl-SI"/>
        </w:rPr>
        <w:t xml:space="preserve"> z 42 sedeži,</w:t>
      </w:r>
    </w:p>
    <w:p w14:paraId="123EA7FE" w14:textId="6C9858C3" w:rsidR="004E1A93" w:rsidRDefault="004E1A93" w:rsidP="00CE2CD8">
      <w:pPr>
        <w:pStyle w:val="Odstavekseznama"/>
        <w:numPr>
          <w:ilvl w:val="0"/>
          <w:numId w:val="29"/>
        </w:numPr>
        <w:jc w:val="both"/>
        <w:rPr>
          <w:rFonts w:asciiTheme="majorHAnsi" w:hAnsiTheme="majorHAnsi" w:cs="Tahoma"/>
          <w:lang w:val="sl-SI"/>
        </w:rPr>
      </w:pPr>
      <w:r w:rsidRPr="00BD5A3A">
        <w:rPr>
          <w:rFonts w:asciiTheme="majorHAnsi" w:hAnsiTheme="majorHAnsi" w:cs="Tahoma"/>
          <w:lang w:val="sl-SI"/>
        </w:rPr>
        <w:t xml:space="preserve">tri seminarske sobe z 30 sedeži, </w:t>
      </w:r>
    </w:p>
    <w:p w14:paraId="2B922BB9" w14:textId="08CA2ED2" w:rsidR="00DA4500" w:rsidRPr="00BD5A3A" w:rsidRDefault="00DA4500" w:rsidP="00CE2CD8">
      <w:pPr>
        <w:pStyle w:val="Odstavekseznama"/>
        <w:numPr>
          <w:ilvl w:val="0"/>
          <w:numId w:val="29"/>
        </w:numPr>
        <w:jc w:val="both"/>
        <w:rPr>
          <w:rFonts w:asciiTheme="majorHAnsi" w:hAnsiTheme="majorHAnsi" w:cs="Tahoma"/>
          <w:lang w:val="sl-SI"/>
        </w:rPr>
      </w:pPr>
      <w:r>
        <w:rPr>
          <w:rFonts w:asciiTheme="majorHAnsi" w:hAnsiTheme="majorHAnsi" w:cs="Tahoma"/>
          <w:lang w:val="sl-SI"/>
        </w:rPr>
        <w:t>tri seminarske sobe z 24 sedeži</w:t>
      </w:r>
    </w:p>
    <w:p w14:paraId="08BF7DD0" w14:textId="77777777" w:rsidR="004E1A93" w:rsidRPr="00BD5A3A" w:rsidRDefault="004E1A93" w:rsidP="00CE2CD8">
      <w:pPr>
        <w:pStyle w:val="Odstavekseznama"/>
        <w:numPr>
          <w:ilvl w:val="0"/>
          <w:numId w:val="29"/>
        </w:numPr>
        <w:jc w:val="both"/>
        <w:rPr>
          <w:rFonts w:asciiTheme="majorHAnsi" w:hAnsiTheme="majorHAnsi" w:cs="Tahoma"/>
          <w:lang w:val="sl-SI"/>
        </w:rPr>
      </w:pPr>
      <w:r w:rsidRPr="00BD5A3A">
        <w:rPr>
          <w:rFonts w:asciiTheme="majorHAnsi" w:hAnsiTheme="majorHAnsi" w:cs="Tahoma"/>
          <w:lang w:val="sl-SI"/>
        </w:rPr>
        <w:t>računalniška učilnica z 20 računalniki in</w:t>
      </w:r>
    </w:p>
    <w:p w14:paraId="354A536E" w14:textId="77777777" w:rsidR="004E1A93" w:rsidRPr="00BD5A3A" w:rsidRDefault="004E1A93" w:rsidP="00CE2CD8">
      <w:pPr>
        <w:pStyle w:val="Odstavekseznama"/>
        <w:numPr>
          <w:ilvl w:val="0"/>
          <w:numId w:val="29"/>
        </w:numPr>
        <w:jc w:val="both"/>
        <w:rPr>
          <w:rFonts w:asciiTheme="majorHAnsi" w:hAnsiTheme="majorHAnsi" w:cs="Tahoma"/>
          <w:lang w:val="sl-SI"/>
        </w:rPr>
      </w:pPr>
      <w:r w:rsidRPr="00BD5A3A">
        <w:rPr>
          <w:rFonts w:asciiTheme="majorHAnsi" w:hAnsiTheme="majorHAnsi" w:cs="Tahoma"/>
          <w:lang w:val="sl-SI"/>
        </w:rPr>
        <w:t>računalniška učilnica z 30 sedeži.</w:t>
      </w:r>
    </w:p>
    <w:p w14:paraId="7F6F65A5" w14:textId="72D5D416" w:rsidR="004E1A93" w:rsidRDefault="004E1A93" w:rsidP="004E1A93">
      <w:pPr>
        <w:jc w:val="both"/>
        <w:rPr>
          <w:rFonts w:asciiTheme="majorHAnsi" w:hAnsiTheme="majorHAnsi" w:cs="Tahoma"/>
          <w:lang w:val="sl-SI"/>
        </w:rPr>
      </w:pPr>
      <w:r w:rsidRPr="00BD5A3A">
        <w:rPr>
          <w:rFonts w:asciiTheme="majorHAnsi" w:hAnsiTheme="majorHAnsi" w:cs="Tahoma"/>
          <w:lang w:val="sl-SI"/>
        </w:rPr>
        <w:t>V neposredni bližini šole je restavracija, kjer ponujajo malice po ugodnih cenah za študente šole. Za študente, ki potrebujejo prenočišče, je v neposredni bližini Študentski dom.</w:t>
      </w:r>
    </w:p>
    <w:p w14:paraId="668B7E78" w14:textId="15393AC2" w:rsidR="00041BCD" w:rsidRPr="00CB1D28" w:rsidRDefault="00041BCD" w:rsidP="00CB1D28">
      <w:pPr>
        <w:pStyle w:val="Naslov1"/>
        <w:numPr>
          <w:ilvl w:val="0"/>
          <w:numId w:val="17"/>
        </w:numPr>
        <w:jc w:val="both"/>
        <w:rPr>
          <w:color w:val="3D8DA8" w:themeColor="accent3" w:themeShade="BF"/>
          <w:lang w:val="sl-SI"/>
        </w:rPr>
      </w:pPr>
      <w:bookmarkStart w:id="15" w:name="_Toc11322601"/>
      <w:r w:rsidRPr="00CB1D28">
        <w:rPr>
          <w:color w:val="3D8DA8" w:themeColor="accent3" w:themeShade="BF"/>
          <w:lang w:val="sl-SI"/>
        </w:rPr>
        <w:lastRenderedPageBreak/>
        <w:t>Prednosti, izzivi</w:t>
      </w:r>
      <w:r w:rsidR="001F29AF" w:rsidRPr="00CB1D28">
        <w:rPr>
          <w:color w:val="3D8DA8" w:themeColor="accent3" w:themeShade="BF"/>
          <w:lang w:val="sl-SI"/>
        </w:rPr>
        <w:t xml:space="preserve"> in priložnosti za izboljšave</w:t>
      </w:r>
      <w:bookmarkEnd w:id="15"/>
    </w:p>
    <w:p w14:paraId="2022F551" w14:textId="77777777" w:rsidR="00471C09" w:rsidRPr="00BD5A3A" w:rsidRDefault="00471C09" w:rsidP="00471C09">
      <w:pPr>
        <w:jc w:val="both"/>
        <w:rPr>
          <w:rFonts w:asciiTheme="majorHAnsi" w:hAnsiTheme="majorHAnsi" w:cs="Tahoma"/>
          <w:lang w:val="sl-SI"/>
        </w:rPr>
      </w:pPr>
    </w:p>
    <w:p w14:paraId="08281562" w14:textId="0603E59A" w:rsidR="001F29AF" w:rsidRPr="00F573D5" w:rsidRDefault="001F29AF" w:rsidP="00471C09">
      <w:pPr>
        <w:jc w:val="both"/>
        <w:rPr>
          <w:rFonts w:asciiTheme="majorHAnsi" w:hAnsiTheme="majorHAnsi" w:cs="Tahoma"/>
          <w:lang w:val="sl-SI"/>
        </w:rPr>
      </w:pPr>
      <w:r w:rsidRPr="00BD5A3A">
        <w:rPr>
          <w:rFonts w:asciiTheme="majorHAnsi" w:hAnsiTheme="majorHAnsi" w:cs="Tahoma"/>
          <w:lang w:val="sl-SI"/>
        </w:rPr>
        <w:t xml:space="preserve">Organizacijska struktura ERUDIO </w:t>
      </w:r>
      <w:r w:rsidR="00B62E42">
        <w:rPr>
          <w:rFonts w:asciiTheme="majorHAnsi" w:hAnsiTheme="majorHAnsi" w:cs="Tahoma"/>
          <w:lang w:val="sl-SI"/>
        </w:rPr>
        <w:t xml:space="preserve">VS </w:t>
      </w:r>
      <w:r w:rsidRPr="00BD5A3A">
        <w:rPr>
          <w:rFonts w:asciiTheme="majorHAnsi" w:hAnsiTheme="majorHAnsi" w:cs="Tahoma"/>
          <w:lang w:val="sl-SI"/>
        </w:rPr>
        <w:t>omogoča hitro in učinkovito sprejemanje odločitev. Rezulta</w:t>
      </w:r>
      <w:r w:rsidR="00076793">
        <w:rPr>
          <w:rFonts w:asciiTheme="majorHAnsi" w:hAnsiTheme="majorHAnsi" w:cs="Tahoma"/>
          <w:lang w:val="sl-SI"/>
        </w:rPr>
        <w:t>t</w:t>
      </w:r>
      <w:r w:rsidR="00B62E42">
        <w:rPr>
          <w:rFonts w:asciiTheme="majorHAnsi" w:hAnsiTheme="majorHAnsi" w:cs="Tahoma"/>
          <w:lang w:val="sl-SI"/>
        </w:rPr>
        <w:t>i študentskih anket za leto 2018/2019</w:t>
      </w:r>
      <w:r w:rsidRPr="00BD5A3A">
        <w:rPr>
          <w:rFonts w:asciiTheme="majorHAnsi" w:hAnsiTheme="majorHAnsi" w:cs="Tahoma"/>
          <w:lang w:val="sl-SI"/>
        </w:rPr>
        <w:t xml:space="preserve"> in ugotovitve rednih letnih razgovorov s predavatelji, izvedeni</w:t>
      </w:r>
      <w:r w:rsidR="00B95363">
        <w:rPr>
          <w:rFonts w:asciiTheme="majorHAnsi" w:hAnsiTheme="majorHAnsi" w:cs="Tahoma"/>
          <w:lang w:val="sl-SI"/>
        </w:rPr>
        <w:t xml:space="preserve">h </w:t>
      </w:r>
      <w:r w:rsidR="00076793">
        <w:rPr>
          <w:rFonts w:asciiTheme="majorHAnsi" w:hAnsiTheme="majorHAnsi" w:cs="Tahoma"/>
          <w:lang w:val="sl-SI"/>
        </w:rPr>
        <w:t>v letu 2018</w:t>
      </w:r>
      <w:r w:rsidRPr="00BD5A3A">
        <w:rPr>
          <w:rFonts w:asciiTheme="majorHAnsi" w:hAnsiTheme="majorHAnsi" w:cs="Tahoma"/>
          <w:lang w:val="sl-SI"/>
        </w:rPr>
        <w:t>, kažejo na učinkovito delo</w:t>
      </w:r>
      <w:r w:rsidR="00BE49E6" w:rsidRPr="00BD5A3A">
        <w:rPr>
          <w:rFonts w:asciiTheme="majorHAnsi" w:hAnsiTheme="majorHAnsi" w:cs="Tahoma"/>
          <w:lang w:val="sl-SI"/>
        </w:rPr>
        <w:t>vanje organizacijske struk</w:t>
      </w:r>
      <w:r w:rsidRPr="00BD5A3A">
        <w:rPr>
          <w:rFonts w:asciiTheme="majorHAnsi" w:hAnsiTheme="majorHAnsi" w:cs="Tahoma"/>
          <w:lang w:val="sl-SI"/>
        </w:rPr>
        <w:t xml:space="preserve">ture in na izboljšanje ekspeditivnosti procesov </w:t>
      </w:r>
      <w:r w:rsidRPr="00F573D5">
        <w:rPr>
          <w:rFonts w:asciiTheme="majorHAnsi" w:hAnsiTheme="majorHAnsi" w:cs="Tahoma"/>
          <w:lang w:val="sl-SI"/>
        </w:rPr>
        <w:t xml:space="preserve">v primerjavi </w:t>
      </w:r>
      <w:r w:rsidR="00076793" w:rsidRPr="00F573D5">
        <w:rPr>
          <w:rFonts w:asciiTheme="majorHAnsi" w:hAnsiTheme="majorHAnsi" w:cs="Tahoma"/>
          <w:lang w:val="sl-SI"/>
        </w:rPr>
        <w:t>s prejšnjimi leti</w:t>
      </w:r>
      <w:r w:rsidRPr="00BD5A3A">
        <w:rPr>
          <w:rFonts w:asciiTheme="majorHAnsi" w:hAnsiTheme="majorHAnsi" w:cs="Tahoma"/>
          <w:lang w:val="sl-SI"/>
        </w:rPr>
        <w:t xml:space="preserve">. To pozitivno spremembo pripisujemo </w:t>
      </w:r>
      <w:r w:rsidR="00C2227A" w:rsidRPr="00BD5A3A">
        <w:rPr>
          <w:rFonts w:asciiTheme="majorHAnsi" w:hAnsiTheme="majorHAnsi" w:cs="Tahoma"/>
          <w:lang w:val="sl-SI"/>
        </w:rPr>
        <w:t xml:space="preserve">izboljšani komunikaciji med </w:t>
      </w:r>
      <w:r w:rsidR="00431464" w:rsidRPr="00BD5A3A">
        <w:rPr>
          <w:rFonts w:asciiTheme="majorHAnsi" w:hAnsiTheme="majorHAnsi" w:cs="Tahoma"/>
          <w:lang w:val="sl-SI"/>
        </w:rPr>
        <w:t>vodstvom,</w:t>
      </w:r>
      <w:r w:rsidR="00B95363">
        <w:rPr>
          <w:rFonts w:asciiTheme="majorHAnsi" w:hAnsiTheme="majorHAnsi" w:cs="Tahoma"/>
          <w:lang w:val="sl-SI"/>
        </w:rPr>
        <w:t xml:space="preserve"> referatom in akademskim zborom in prenovi organizacijsko-kadrovske strukture </w:t>
      </w:r>
      <w:r w:rsidR="00041BCD" w:rsidRPr="00BD5A3A">
        <w:rPr>
          <w:rFonts w:asciiTheme="majorHAnsi" w:hAnsiTheme="majorHAnsi" w:cs="Tahoma"/>
          <w:lang w:val="sl-SI"/>
        </w:rPr>
        <w:t>ERUDIO</w:t>
      </w:r>
      <w:r w:rsidR="00B62E42">
        <w:rPr>
          <w:rFonts w:asciiTheme="majorHAnsi" w:hAnsiTheme="majorHAnsi" w:cs="Tahoma"/>
          <w:lang w:val="sl-SI"/>
        </w:rPr>
        <w:t xml:space="preserve"> VS. V februarju 2019 je tudi prišlo do dolgo načrtovane združitve </w:t>
      </w:r>
      <w:r w:rsidR="00041BCD" w:rsidRPr="00BD5A3A">
        <w:rPr>
          <w:rFonts w:asciiTheme="majorHAnsi" w:hAnsiTheme="majorHAnsi" w:cs="Tahoma"/>
          <w:lang w:val="sl-SI"/>
        </w:rPr>
        <w:t xml:space="preserve">zavodov VPŠ in </w:t>
      </w:r>
      <w:r w:rsidR="00BE49E6" w:rsidRPr="00BD5A3A">
        <w:rPr>
          <w:rFonts w:asciiTheme="majorHAnsi" w:hAnsiTheme="majorHAnsi" w:cs="Tahoma"/>
          <w:lang w:val="sl-SI"/>
        </w:rPr>
        <w:t>V</w:t>
      </w:r>
      <w:r w:rsidR="00B95363">
        <w:rPr>
          <w:rFonts w:asciiTheme="majorHAnsi" w:hAnsiTheme="majorHAnsi" w:cs="Tahoma"/>
          <w:lang w:val="sl-SI"/>
        </w:rPr>
        <w:t xml:space="preserve">ITT </w:t>
      </w:r>
      <w:r w:rsidR="00041BCD" w:rsidRPr="00BD5A3A">
        <w:rPr>
          <w:rFonts w:asciiTheme="majorHAnsi" w:hAnsiTheme="majorHAnsi" w:cs="Tahoma"/>
          <w:lang w:val="sl-SI"/>
        </w:rPr>
        <w:t>ERUDIO.</w:t>
      </w:r>
      <w:r w:rsidR="00076793">
        <w:rPr>
          <w:rFonts w:asciiTheme="majorHAnsi" w:hAnsiTheme="majorHAnsi" w:cs="Tahoma"/>
          <w:lang w:val="sl-SI"/>
        </w:rPr>
        <w:t xml:space="preserve"> </w:t>
      </w:r>
      <w:r w:rsidR="00076793" w:rsidRPr="00F573D5">
        <w:rPr>
          <w:rFonts w:asciiTheme="majorHAnsi" w:hAnsiTheme="majorHAnsi" w:cs="Tahoma"/>
          <w:lang w:val="sl-SI"/>
        </w:rPr>
        <w:t>S koncem študijskega leta 2017/2018 smo povečali ekipo v referatu</w:t>
      </w:r>
      <w:r w:rsidR="00B62E42">
        <w:rPr>
          <w:rFonts w:asciiTheme="majorHAnsi" w:hAnsiTheme="majorHAnsi" w:cs="Tahoma"/>
          <w:lang w:val="sl-SI"/>
        </w:rPr>
        <w:t xml:space="preserve">. Zaradi odhodov obeh sodelavk na porodniški dopust pa se je v mesecu aprilu 2019 v referatu pridružila nova </w:t>
      </w:r>
      <w:r w:rsidR="00DA4500">
        <w:rPr>
          <w:rFonts w:asciiTheme="majorHAnsi" w:hAnsiTheme="majorHAnsi" w:cs="Tahoma"/>
          <w:lang w:val="sl-SI"/>
        </w:rPr>
        <w:t>sodelavka</w:t>
      </w:r>
      <w:r w:rsidR="00B62E42">
        <w:rPr>
          <w:rFonts w:asciiTheme="majorHAnsi" w:hAnsiTheme="majorHAnsi" w:cs="Tahoma"/>
          <w:lang w:val="sl-SI"/>
        </w:rPr>
        <w:t xml:space="preserve">, ki bo bdela nad delom referatu v prihajajočem študijskem letu. Kljub menjavi kadra v referatu se bomo trudili, </w:t>
      </w:r>
      <w:r w:rsidR="00076793" w:rsidRPr="00F573D5">
        <w:rPr>
          <w:rFonts w:asciiTheme="majorHAnsi" w:hAnsiTheme="majorHAnsi" w:cs="Tahoma"/>
          <w:lang w:val="sl-SI"/>
        </w:rPr>
        <w:t>da bodo študentje imeli občutek, da se vedno lahko zanesejo na pomoč zaposlenih pri reševanju svojih problemov.</w:t>
      </w:r>
    </w:p>
    <w:p w14:paraId="0E745538" w14:textId="4E49BB65" w:rsidR="00041BCD" w:rsidRPr="00BD5A3A" w:rsidRDefault="00041BCD" w:rsidP="00471C09">
      <w:pPr>
        <w:jc w:val="both"/>
        <w:rPr>
          <w:rFonts w:asciiTheme="majorHAnsi" w:hAnsiTheme="majorHAnsi" w:cs="Tahoma"/>
          <w:lang w:val="sl-SI"/>
        </w:rPr>
      </w:pPr>
      <w:r w:rsidRPr="00BD5A3A">
        <w:rPr>
          <w:rFonts w:asciiTheme="majorHAnsi" w:hAnsiTheme="majorHAnsi" w:cs="Tahoma"/>
          <w:lang w:val="sl-SI"/>
        </w:rPr>
        <w:t xml:space="preserve">Prednost organizacijske </w:t>
      </w:r>
      <w:r w:rsidR="002F1F60" w:rsidRPr="00BD5A3A">
        <w:rPr>
          <w:rFonts w:asciiTheme="majorHAnsi" w:hAnsiTheme="majorHAnsi" w:cs="Tahoma"/>
          <w:lang w:val="sl-SI"/>
        </w:rPr>
        <w:t>struk</w:t>
      </w:r>
      <w:r w:rsidRPr="00BD5A3A">
        <w:rPr>
          <w:rFonts w:asciiTheme="majorHAnsi" w:hAnsiTheme="majorHAnsi" w:cs="Tahoma"/>
          <w:lang w:val="sl-SI"/>
        </w:rPr>
        <w:t xml:space="preserve">ture in delovanja </w:t>
      </w:r>
      <w:r w:rsidR="00B95363">
        <w:rPr>
          <w:rFonts w:asciiTheme="majorHAnsi" w:hAnsiTheme="majorHAnsi" w:cs="Tahoma"/>
          <w:lang w:val="sl-SI"/>
        </w:rPr>
        <w:t>ERUDIO</w:t>
      </w:r>
      <w:r w:rsidR="00B62E42">
        <w:rPr>
          <w:rFonts w:asciiTheme="majorHAnsi" w:hAnsiTheme="majorHAnsi" w:cs="Tahoma"/>
          <w:lang w:val="sl-SI"/>
        </w:rPr>
        <w:t xml:space="preserve"> VS</w:t>
      </w:r>
      <w:r w:rsidRPr="00BD5A3A">
        <w:rPr>
          <w:rFonts w:asciiTheme="majorHAnsi" w:hAnsiTheme="majorHAnsi" w:cs="Tahoma"/>
          <w:lang w:val="sl-SI"/>
        </w:rPr>
        <w:t xml:space="preserve"> je tudi visoka stopnja informacijske pismenosti zaposlenih in sodelavcev, ki omogoča hitro odzivnost in posledično hitrejše sprejemanje odločitev.</w:t>
      </w:r>
    </w:p>
    <w:p w14:paraId="4AAF4F32" w14:textId="7DA6FB30" w:rsidR="00041BCD" w:rsidRDefault="00041BCD" w:rsidP="00471C09">
      <w:pPr>
        <w:jc w:val="both"/>
        <w:rPr>
          <w:rFonts w:asciiTheme="majorHAnsi" w:hAnsiTheme="majorHAnsi" w:cs="Tahoma"/>
          <w:lang w:val="sl-SI"/>
        </w:rPr>
      </w:pPr>
      <w:r w:rsidRPr="00BD5A3A">
        <w:rPr>
          <w:rFonts w:asciiTheme="majorHAnsi" w:hAnsiTheme="majorHAnsi" w:cs="Tahoma"/>
          <w:lang w:val="sl-SI"/>
        </w:rPr>
        <w:t>Predstavniki deležnikov so ustrezno vključeni v procese</w:t>
      </w:r>
      <w:r w:rsidR="003F0344">
        <w:rPr>
          <w:rFonts w:asciiTheme="majorHAnsi" w:hAnsiTheme="majorHAnsi" w:cs="Tahoma"/>
          <w:lang w:val="sl-SI"/>
        </w:rPr>
        <w:t xml:space="preserve"> odločanja</w:t>
      </w:r>
      <w:r w:rsidRPr="00BD5A3A">
        <w:rPr>
          <w:rFonts w:asciiTheme="majorHAnsi" w:hAnsiTheme="majorHAnsi" w:cs="Tahoma"/>
          <w:lang w:val="sl-SI"/>
        </w:rPr>
        <w:t xml:space="preserve"> prek</w:t>
      </w:r>
      <w:r w:rsidR="003F0344">
        <w:rPr>
          <w:rFonts w:asciiTheme="majorHAnsi" w:hAnsiTheme="majorHAnsi" w:cs="Tahoma"/>
          <w:lang w:val="sl-SI"/>
        </w:rPr>
        <w:t>o organov š</w:t>
      </w:r>
      <w:r w:rsidRPr="00BD5A3A">
        <w:rPr>
          <w:rFonts w:asciiTheme="majorHAnsi" w:hAnsiTheme="majorHAnsi" w:cs="Tahoma"/>
          <w:lang w:val="sl-SI"/>
        </w:rPr>
        <w:t>ole. Ključen izziv je zagotoviti čim bolj aktivno delovanje študentskega sv</w:t>
      </w:r>
      <w:r w:rsidR="003F0344">
        <w:rPr>
          <w:rFonts w:asciiTheme="majorHAnsi" w:hAnsiTheme="majorHAnsi" w:cs="Tahoma"/>
          <w:lang w:val="sl-SI"/>
        </w:rPr>
        <w:t>eta, kot povezave med vodstvom š</w:t>
      </w:r>
      <w:r w:rsidRPr="00BD5A3A">
        <w:rPr>
          <w:rFonts w:asciiTheme="majorHAnsi" w:hAnsiTheme="majorHAnsi" w:cs="Tahoma"/>
          <w:lang w:val="sl-SI"/>
        </w:rPr>
        <w:t>ole in študenti, in kot vzvoda, ki skrbi za uveljavljanje študentskih pobud v študijskem procesu.</w:t>
      </w:r>
      <w:r w:rsidR="00B95363">
        <w:rPr>
          <w:rFonts w:asciiTheme="majorHAnsi" w:hAnsiTheme="majorHAnsi" w:cs="Tahoma"/>
          <w:lang w:val="sl-SI"/>
        </w:rPr>
        <w:t xml:space="preserve"> </w:t>
      </w:r>
      <w:r w:rsidR="002F1F60" w:rsidRPr="00BD5A3A">
        <w:rPr>
          <w:rFonts w:asciiTheme="majorHAnsi" w:hAnsiTheme="majorHAnsi" w:cs="Tahoma"/>
          <w:lang w:val="sl-SI"/>
        </w:rPr>
        <w:t>Dodaten izziv je vključevanje zunanjih deležnikov (potencialnih delodajalcev in drugih predstavnikov gospodarstva) v študijski proces. V naslednjih letih načrtujemo vzpostavitev alumni kluba, v okviru katerega</w:t>
      </w:r>
      <w:r w:rsidR="00AE28CD">
        <w:rPr>
          <w:rFonts w:asciiTheme="majorHAnsi" w:hAnsiTheme="majorHAnsi" w:cs="Tahoma"/>
          <w:lang w:val="sl-SI"/>
        </w:rPr>
        <w:t xml:space="preserve"> bi okrepili navedeno povezavo.</w:t>
      </w:r>
    </w:p>
    <w:p w14:paraId="437C546C" w14:textId="5C146DB0" w:rsidR="00AC2588" w:rsidRPr="0083609E" w:rsidRDefault="0083609E" w:rsidP="0083609E">
      <w:pPr>
        <w:pStyle w:val="Naslov2"/>
        <w:rPr>
          <w:color w:val="3D8DA8" w:themeColor="accent3" w:themeShade="BF"/>
          <w:lang w:val="sl-SI"/>
        </w:rPr>
      </w:pPr>
      <w:bookmarkStart w:id="16" w:name="_Toc11322602"/>
      <w:r w:rsidRPr="0083609E">
        <w:rPr>
          <w:color w:val="3D8DA8" w:themeColor="accent3" w:themeShade="BF"/>
          <w:lang w:val="sl-SI"/>
        </w:rPr>
        <w:t xml:space="preserve">3.1 </w:t>
      </w:r>
      <w:r w:rsidR="00AC2588" w:rsidRPr="0083609E">
        <w:rPr>
          <w:color w:val="3D8DA8" w:themeColor="accent3" w:themeShade="BF"/>
          <w:lang w:val="sl-SI"/>
        </w:rPr>
        <w:t>Načrt zavoda za usposabljanje nepedagoških delavcev</w:t>
      </w:r>
      <w:bookmarkEnd w:id="16"/>
    </w:p>
    <w:p w14:paraId="256DC669" w14:textId="03F417DD" w:rsidR="00AC2588" w:rsidRDefault="00AC2588" w:rsidP="00471C09">
      <w:pPr>
        <w:jc w:val="both"/>
        <w:rPr>
          <w:rFonts w:asciiTheme="majorHAnsi" w:hAnsiTheme="majorHAnsi" w:cs="Tahoma"/>
          <w:lang w:val="sl-SI"/>
        </w:rPr>
      </w:pPr>
      <w:r>
        <w:rPr>
          <w:rFonts w:asciiTheme="majorHAnsi" w:hAnsiTheme="majorHAnsi" w:cs="Tahoma"/>
          <w:lang w:val="sl-SI"/>
        </w:rPr>
        <w:t xml:space="preserve">ERUDIO </w:t>
      </w:r>
      <w:r w:rsidR="00B62E42">
        <w:rPr>
          <w:rFonts w:asciiTheme="majorHAnsi" w:hAnsiTheme="majorHAnsi" w:cs="Tahoma"/>
          <w:lang w:val="sl-SI"/>
        </w:rPr>
        <w:t xml:space="preserve">VS </w:t>
      </w:r>
      <w:r>
        <w:rPr>
          <w:rFonts w:asciiTheme="majorHAnsi" w:hAnsiTheme="majorHAnsi" w:cs="Tahoma"/>
          <w:lang w:val="sl-SI"/>
        </w:rPr>
        <w:t>si prizadeva skrbeti za strokovnost in stalno usposabljanje nepedagoškega osebja (tajnica, IKT podpora, referent). Navedeni kadri imajo možnosti prijavljanja na razpise ERASMUS+ usposabljanj, ki jim omogočajo sodelovanje v izmenjavah z namenom izpopolnjevanja različnih veščin in znanj (upravljanje s stresnimi situacijami, medkulturna komunikacija, prijavljanje proje</w:t>
      </w:r>
      <w:r w:rsidR="001C3ACC">
        <w:rPr>
          <w:rFonts w:asciiTheme="majorHAnsi" w:hAnsiTheme="majorHAnsi" w:cs="Tahoma"/>
          <w:lang w:val="sl-SI"/>
        </w:rPr>
        <w:t>ktov, razvijanje inovativnih po</w:t>
      </w:r>
      <w:r>
        <w:rPr>
          <w:rFonts w:asciiTheme="majorHAnsi" w:hAnsiTheme="majorHAnsi" w:cs="Tahoma"/>
          <w:lang w:val="sl-SI"/>
        </w:rPr>
        <w:t>stop</w:t>
      </w:r>
      <w:r w:rsidR="00AE28CD">
        <w:rPr>
          <w:rFonts w:asciiTheme="majorHAnsi" w:hAnsiTheme="majorHAnsi" w:cs="Tahoma"/>
          <w:lang w:val="sl-SI"/>
        </w:rPr>
        <w:t>k</w:t>
      </w:r>
      <w:r>
        <w:rPr>
          <w:rFonts w:asciiTheme="majorHAnsi" w:hAnsiTheme="majorHAnsi" w:cs="Tahoma"/>
          <w:lang w:val="sl-SI"/>
        </w:rPr>
        <w:t>ov reševanja vsakdanjih konfliktov na delovnem mestu). Poleg tega se nepedagoško osebje redno udeležuje specifičnih usposabljanj, ki jih organizirajo MIZŠ, CMEPIUS, NAKVIS in druge institucije, s katerimi ERUDIO</w:t>
      </w:r>
      <w:r w:rsidR="00B62E42">
        <w:rPr>
          <w:rFonts w:asciiTheme="majorHAnsi" w:hAnsiTheme="majorHAnsi" w:cs="Tahoma"/>
          <w:lang w:val="sl-SI"/>
        </w:rPr>
        <w:t xml:space="preserve"> VS</w:t>
      </w:r>
      <w:r>
        <w:rPr>
          <w:rFonts w:asciiTheme="majorHAnsi" w:hAnsiTheme="majorHAnsi" w:cs="Tahoma"/>
          <w:lang w:val="sl-SI"/>
        </w:rPr>
        <w:t xml:space="preserve"> sodeluje v svojem vsakodnevnem delovanju.</w:t>
      </w:r>
    </w:p>
    <w:p w14:paraId="1B412A03" w14:textId="4DD861E3" w:rsidR="00AC2588" w:rsidRDefault="00AC2588" w:rsidP="00471C09">
      <w:pPr>
        <w:jc w:val="both"/>
        <w:rPr>
          <w:rFonts w:asciiTheme="majorHAnsi" w:hAnsiTheme="majorHAnsi" w:cs="Tahoma"/>
          <w:lang w:val="sl-SI"/>
        </w:rPr>
      </w:pPr>
      <w:r>
        <w:rPr>
          <w:rFonts w:asciiTheme="majorHAnsi" w:hAnsiTheme="majorHAnsi" w:cs="Tahoma"/>
          <w:lang w:val="sl-SI"/>
        </w:rPr>
        <w:t>V prihodnjih 5 letih načrtujemo enako aktivno skrb za izpopolnjevanje nepedagoškega osebja, zato bomo še naprej delali na naslednjih področjih:</w:t>
      </w:r>
    </w:p>
    <w:p w14:paraId="2DF5700F" w14:textId="69CB79A2" w:rsidR="00AC2588" w:rsidRPr="001114E9" w:rsidRDefault="00AC2588" w:rsidP="00CE2CD8">
      <w:pPr>
        <w:pStyle w:val="Odstavekseznama"/>
        <w:numPr>
          <w:ilvl w:val="0"/>
          <w:numId w:val="20"/>
        </w:numPr>
        <w:jc w:val="both"/>
        <w:rPr>
          <w:rFonts w:asciiTheme="majorHAnsi" w:hAnsiTheme="majorHAnsi" w:cs="Tahoma"/>
          <w:lang w:val="sl-SI"/>
        </w:rPr>
      </w:pPr>
      <w:r w:rsidRPr="001114E9">
        <w:rPr>
          <w:rFonts w:asciiTheme="majorHAnsi" w:hAnsiTheme="majorHAnsi" w:cs="Tahoma"/>
          <w:lang w:val="sl-SI"/>
        </w:rPr>
        <w:t>promocija ERASMUS+ izmenjav med nepedagoškim osebjem;</w:t>
      </w:r>
    </w:p>
    <w:p w14:paraId="01301E01" w14:textId="0C5B0361" w:rsidR="00AC2588" w:rsidRPr="001114E9" w:rsidRDefault="00AC2588" w:rsidP="00CE2CD8">
      <w:pPr>
        <w:pStyle w:val="Odstavekseznama"/>
        <w:numPr>
          <w:ilvl w:val="0"/>
          <w:numId w:val="20"/>
        </w:numPr>
        <w:jc w:val="both"/>
        <w:rPr>
          <w:rFonts w:asciiTheme="majorHAnsi" w:hAnsiTheme="majorHAnsi" w:cs="Tahoma"/>
          <w:lang w:val="sl-SI"/>
        </w:rPr>
      </w:pPr>
      <w:r w:rsidRPr="001114E9">
        <w:rPr>
          <w:rFonts w:asciiTheme="majorHAnsi" w:hAnsiTheme="majorHAnsi" w:cs="Tahoma"/>
          <w:lang w:val="sl-SI"/>
        </w:rPr>
        <w:t>spodbujanje nepedagoškega osebja k udeležbi na izobraževanjih relevantnih domačih in mednarodnih institucij;</w:t>
      </w:r>
    </w:p>
    <w:p w14:paraId="117806EE" w14:textId="2F92B9D3" w:rsidR="00AC2588" w:rsidRDefault="00AC2588" w:rsidP="00CE2CD8">
      <w:pPr>
        <w:pStyle w:val="Odstavekseznama"/>
        <w:numPr>
          <w:ilvl w:val="0"/>
          <w:numId w:val="20"/>
        </w:numPr>
        <w:jc w:val="both"/>
        <w:rPr>
          <w:rFonts w:asciiTheme="majorHAnsi" w:hAnsiTheme="majorHAnsi" w:cs="Tahoma"/>
          <w:lang w:val="sl-SI"/>
        </w:rPr>
      </w:pPr>
      <w:r w:rsidRPr="001114E9">
        <w:rPr>
          <w:rFonts w:asciiTheme="majorHAnsi" w:hAnsiTheme="majorHAnsi" w:cs="Tahoma"/>
          <w:lang w:val="sl-SI"/>
        </w:rPr>
        <w:t>organiziranje internih seminarjev s strokovnjaki širšega profila, kakršna so predavanja V družbi najboljših, odprta tako za šolsko osebje kot za študente.</w:t>
      </w:r>
    </w:p>
    <w:p w14:paraId="2AEFAB3F" w14:textId="77777777" w:rsidR="001114E9" w:rsidRPr="001114E9" w:rsidRDefault="001114E9" w:rsidP="001114E9">
      <w:pPr>
        <w:jc w:val="both"/>
        <w:rPr>
          <w:rFonts w:asciiTheme="majorHAnsi" w:hAnsiTheme="majorHAnsi" w:cs="Tahoma"/>
          <w:lang w:val="sl-SI"/>
        </w:rPr>
      </w:pPr>
    </w:p>
    <w:p w14:paraId="255863BE" w14:textId="14A70524" w:rsidR="006B5FD2" w:rsidRPr="00BD5A3A" w:rsidRDefault="006B5FD2" w:rsidP="0083609E">
      <w:pPr>
        <w:pStyle w:val="Naslov1"/>
        <w:numPr>
          <w:ilvl w:val="0"/>
          <w:numId w:val="17"/>
        </w:numPr>
        <w:jc w:val="both"/>
        <w:rPr>
          <w:color w:val="3D8DA8" w:themeColor="accent3" w:themeShade="BF"/>
          <w:lang w:val="sl-SI"/>
        </w:rPr>
      </w:pPr>
      <w:bookmarkStart w:id="17" w:name="_Toc11322603"/>
      <w:r w:rsidRPr="00BD5A3A">
        <w:rPr>
          <w:color w:val="3D8DA8" w:themeColor="accent3" w:themeShade="BF"/>
          <w:lang w:val="sl-SI"/>
        </w:rPr>
        <w:lastRenderedPageBreak/>
        <w:t>Zagotavljanje kakovosti akademskega osebja</w:t>
      </w:r>
      <w:bookmarkEnd w:id="17"/>
    </w:p>
    <w:p w14:paraId="0D33C264" w14:textId="37BD2B11" w:rsidR="006B5FD2" w:rsidRPr="00BD5A3A" w:rsidRDefault="001114E9" w:rsidP="00471C09">
      <w:pPr>
        <w:pStyle w:val="Naslov2"/>
        <w:jc w:val="both"/>
        <w:rPr>
          <w:color w:val="3D8DA8" w:themeColor="accent3" w:themeShade="BF"/>
          <w:lang w:val="sl-SI"/>
        </w:rPr>
      </w:pPr>
      <w:bookmarkStart w:id="18" w:name="_Toc11322604"/>
      <w:r>
        <w:rPr>
          <w:color w:val="3D8DA8" w:themeColor="accent3" w:themeShade="BF"/>
          <w:lang w:val="sl-SI"/>
        </w:rPr>
        <w:t xml:space="preserve">4.1 </w:t>
      </w:r>
      <w:r w:rsidR="006B5FD2" w:rsidRPr="00BD5A3A">
        <w:rPr>
          <w:color w:val="3D8DA8" w:themeColor="accent3" w:themeShade="BF"/>
          <w:lang w:val="sl-SI"/>
        </w:rPr>
        <w:t>Kadrovska struktura in postopki izvolitve v naziv</w:t>
      </w:r>
      <w:bookmarkEnd w:id="18"/>
    </w:p>
    <w:p w14:paraId="15B53AF7" w14:textId="77777777" w:rsidR="006B5FD2" w:rsidRPr="00BD5A3A" w:rsidRDefault="006B5FD2" w:rsidP="00471C09">
      <w:pPr>
        <w:spacing w:after="0"/>
        <w:jc w:val="both"/>
        <w:rPr>
          <w:rFonts w:asciiTheme="majorHAnsi" w:hAnsiTheme="majorHAnsi" w:cs="Tahoma"/>
          <w:sz w:val="18"/>
          <w:szCs w:val="18"/>
          <w:lang w:val="sl-SI"/>
        </w:rPr>
      </w:pPr>
    </w:p>
    <w:p w14:paraId="64A3D7E4" w14:textId="1BE3D31E" w:rsidR="006B5FD2" w:rsidRPr="00BD5A3A" w:rsidRDefault="006B5FD2" w:rsidP="00471C09">
      <w:pPr>
        <w:spacing w:after="0"/>
        <w:jc w:val="both"/>
        <w:rPr>
          <w:rFonts w:asciiTheme="majorHAnsi" w:hAnsiTheme="majorHAnsi" w:cs="Tahoma"/>
          <w:lang w:val="sl-SI"/>
        </w:rPr>
      </w:pPr>
      <w:r w:rsidRPr="00BD5A3A">
        <w:rPr>
          <w:rFonts w:asciiTheme="majorHAnsi" w:hAnsiTheme="majorHAnsi" w:cs="Tahoma"/>
          <w:lang w:val="sl-SI"/>
        </w:rPr>
        <w:t>Pri izvajanju visokošolskega programa sodelujejo habilitirani visokošolski učitelji, ki iz</w:t>
      </w:r>
      <w:r w:rsidR="00876B2F">
        <w:rPr>
          <w:rFonts w:asciiTheme="majorHAnsi" w:hAnsiTheme="majorHAnsi" w:cs="Tahoma"/>
          <w:lang w:val="sl-SI"/>
        </w:rPr>
        <w:t>polnjujejo vse pogoje za izvedbo predavanj</w:t>
      </w:r>
      <w:r w:rsidRPr="00BD5A3A">
        <w:rPr>
          <w:rFonts w:asciiTheme="majorHAnsi" w:hAnsiTheme="majorHAnsi" w:cs="Tahoma"/>
          <w:lang w:val="sl-SI"/>
        </w:rPr>
        <w:t>, so pa tudi s praktičnega vidika zelo uspešni v delu – uspešni vodstveni delavci, ki svoje delo povezujejo z znanstvenim raziskovanjem.</w:t>
      </w:r>
      <w:r w:rsidR="00043449" w:rsidRPr="00BD5A3A">
        <w:rPr>
          <w:rFonts w:asciiTheme="majorHAnsi" w:hAnsiTheme="majorHAnsi" w:cs="Tahoma"/>
          <w:lang w:val="sl-SI"/>
        </w:rPr>
        <w:t xml:space="preserve"> </w:t>
      </w:r>
      <w:r w:rsidRPr="00BD5A3A">
        <w:rPr>
          <w:rFonts w:asciiTheme="majorHAnsi" w:hAnsiTheme="majorHAnsi" w:cs="Tahoma"/>
          <w:lang w:val="sl-SI"/>
        </w:rPr>
        <w:t xml:space="preserve">V sami zasnovi delovanja </w:t>
      </w:r>
      <w:r w:rsidR="0032441E">
        <w:rPr>
          <w:rFonts w:asciiTheme="majorHAnsi" w:hAnsiTheme="majorHAnsi" w:cs="Tahoma"/>
          <w:lang w:val="sl-SI"/>
        </w:rPr>
        <w:t>ERUDIO</w:t>
      </w:r>
      <w:r w:rsidR="00B62E42">
        <w:rPr>
          <w:rFonts w:asciiTheme="majorHAnsi" w:hAnsiTheme="majorHAnsi" w:cs="Tahoma"/>
          <w:lang w:val="sl-SI"/>
        </w:rPr>
        <w:t xml:space="preserve"> VS </w:t>
      </w:r>
      <w:r w:rsidRPr="00BD5A3A">
        <w:rPr>
          <w:rFonts w:asciiTheme="majorHAnsi" w:hAnsiTheme="majorHAnsi" w:cs="Tahoma"/>
          <w:lang w:val="sl-SI"/>
        </w:rPr>
        <w:t xml:space="preserve"> je predvideno tesno sodelovanje – tako predavateljev znotraj predmeta, kot tudi visokošolskih učiteljev in sodelavcev med seboj. Ker se predmeti med seboj dopolnjujejo in nadgrajujejo za namen doseganja pričakovanih kompetenc študentov, je tesno sodelovanje zelo pomembno.</w:t>
      </w:r>
    </w:p>
    <w:p w14:paraId="7C9E2E93" w14:textId="77777777" w:rsidR="006B5FD2" w:rsidRPr="00BD5A3A" w:rsidRDefault="006B5FD2" w:rsidP="00471C09">
      <w:pPr>
        <w:spacing w:after="0"/>
        <w:jc w:val="both"/>
        <w:rPr>
          <w:rFonts w:asciiTheme="majorHAnsi" w:hAnsiTheme="majorHAnsi" w:cs="Tahoma"/>
          <w:lang w:val="sl-SI"/>
        </w:rPr>
      </w:pPr>
    </w:p>
    <w:p w14:paraId="5B6DBB0E" w14:textId="44658E93" w:rsidR="006B5FD2" w:rsidRPr="00BD5A3A" w:rsidRDefault="006B5FD2" w:rsidP="00471C09">
      <w:pPr>
        <w:spacing w:after="0"/>
        <w:jc w:val="both"/>
        <w:rPr>
          <w:rFonts w:asciiTheme="majorHAnsi" w:hAnsiTheme="majorHAnsi" w:cs="Tahoma"/>
          <w:lang w:val="sl-SI"/>
        </w:rPr>
      </w:pPr>
      <w:r w:rsidRPr="00BD5A3A">
        <w:rPr>
          <w:rFonts w:asciiTheme="majorHAnsi" w:hAnsiTheme="majorHAnsi" w:cs="Tahoma"/>
          <w:lang w:val="sl-SI"/>
        </w:rPr>
        <w:t>Pri izbiri upoštevamo Minimalne standarde za izvolitev v nazive visokošolskih učiteljev, znanstvenih delavcev in visokošolskih sodelavcev na visokošolskih zavodih in Merila za izvolitve v nazive</w:t>
      </w:r>
      <w:r w:rsidR="00B62E42">
        <w:rPr>
          <w:rFonts w:asciiTheme="majorHAnsi" w:hAnsiTheme="majorHAnsi" w:cs="Tahoma"/>
          <w:lang w:val="sl-SI"/>
        </w:rPr>
        <w:t xml:space="preserve"> ERUDIO VS.</w:t>
      </w:r>
    </w:p>
    <w:p w14:paraId="05F17B50" w14:textId="77777777" w:rsidR="006B6EE9" w:rsidRPr="00BD5A3A" w:rsidRDefault="006B6EE9" w:rsidP="00471C09">
      <w:pPr>
        <w:spacing w:after="0"/>
        <w:jc w:val="both"/>
        <w:rPr>
          <w:rFonts w:asciiTheme="majorHAnsi" w:hAnsiTheme="majorHAnsi" w:cs="Tahoma"/>
          <w:lang w:val="sl-SI"/>
        </w:rPr>
      </w:pPr>
    </w:p>
    <w:p w14:paraId="0F6EC7EB" w14:textId="60092EAC" w:rsidR="00076793" w:rsidRPr="00190162" w:rsidRDefault="00076793" w:rsidP="00076793">
      <w:pPr>
        <w:spacing w:after="0"/>
        <w:jc w:val="both"/>
        <w:rPr>
          <w:rFonts w:asciiTheme="majorHAnsi" w:hAnsiTheme="majorHAnsi" w:cs="Tahoma"/>
          <w:lang w:val="sl-SI"/>
        </w:rPr>
      </w:pPr>
      <w:r w:rsidRPr="00190162">
        <w:rPr>
          <w:rFonts w:asciiTheme="majorHAnsi" w:hAnsiTheme="majorHAnsi" w:cs="Tahoma"/>
          <w:lang w:val="sl-SI"/>
        </w:rPr>
        <w:t xml:space="preserve">Habilitacijski postopki predvidevajo analizo in upoštevanje rezultatov študentskih anket. Analize anket so predstavljene predavateljem na individualnih rednih letnih razgovorih, kjer predavatelji dobijo </w:t>
      </w:r>
      <w:r w:rsidRPr="00F573D5">
        <w:rPr>
          <w:rFonts w:asciiTheme="majorHAnsi" w:hAnsiTheme="majorHAnsi" w:cs="Tahoma"/>
          <w:lang w:val="sl-SI"/>
        </w:rPr>
        <w:t>povratno informacijo</w:t>
      </w:r>
      <w:r w:rsidRPr="003330ED">
        <w:rPr>
          <w:rFonts w:asciiTheme="majorHAnsi" w:hAnsiTheme="majorHAnsi" w:cs="Tahoma"/>
          <w:color w:val="FF0000"/>
          <w:lang w:val="sl-SI"/>
        </w:rPr>
        <w:t xml:space="preserve"> </w:t>
      </w:r>
      <w:r w:rsidRPr="00190162">
        <w:rPr>
          <w:rFonts w:asciiTheme="majorHAnsi" w:hAnsiTheme="majorHAnsi" w:cs="Tahoma"/>
          <w:lang w:val="sl-SI"/>
        </w:rPr>
        <w:t>na svoje dosedanje delo</w:t>
      </w:r>
      <w:r>
        <w:rPr>
          <w:rFonts w:asciiTheme="majorHAnsi" w:hAnsiTheme="majorHAnsi" w:cs="Tahoma"/>
          <w:lang w:val="sl-SI"/>
        </w:rPr>
        <w:t xml:space="preserve">, </w:t>
      </w:r>
      <w:r w:rsidRPr="00F573D5">
        <w:rPr>
          <w:rFonts w:asciiTheme="majorHAnsi" w:hAnsiTheme="majorHAnsi" w:cs="Tahoma"/>
          <w:lang w:val="sl-SI"/>
        </w:rPr>
        <w:t xml:space="preserve">kar pripomore k odkrivanju prednostim in slabostim poučevanja, s tem pa imajo predavatelji možnostjo potrebi </w:t>
      </w:r>
      <w:r w:rsidRPr="00190162">
        <w:rPr>
          <w:rFonts w:asciiTheme="majorHAnsi" w:hAnsiTheme="majorHAnsi" w:cs="Tahoma"/>
          <w:lang w:val="sl-SI"/>
        </w:rPr>
        <w:t>prime</w:t>
      </w:r>
      <w:r>
        <w:rPr>
          <w:rFonts w:asciiTheme="majorHAnsi" w:hAnsiTheme="majorHAnsi" w:cs="Tahoma"/>
          <w:lang w:val="sl-SI"/>
        </w:rPr>
        <w:t xml:space="preserve">rno prilagoditi pedagoško delo </w:t>
      </w:r>
      <w:r w:rsidRPr="00F573D5">
        <w:rPr>
          <w:rFonts w:asciiTheme="majorHAnsi" w:hAnsiTheme="majorHAnsi" w:cs="Tahoma"/>
          <w:lang w:val="sl-SI"/>
        </w:rPr>
        <w:t>ali izboljšati poučevanje.</w:t>
      </w:r>
    </w:p>
    <w:p w14:paraId="5EE4DF72" w14:textId="77777777" w:rsidR="00CA54C5" w:rsidRPr="00BD5A3A" w:rsidRDefault="00CA54C5" w:rsidP="00471C09">
      <w:pPr>
        <w:spacing w:after="0"/>
        <w:jc w:val="both"/>
        <w:rPr>
          <w:rFonts w:asciiTheme="majorHAnsi" w:hAnsiTheme="majorHAnsi" w:cs="Tahoma"/>
          <w:lang w:val="sl-SI"/>
        </w:rPr>
      </w:pPr>
    </w:p>
    <w:p w14:paraId="3759B09E" w14:textId="16E526C7" w:rsidR="00EE72AC" w:rsidRPr="003330ED" w:rsidRDefault="00EE72AC" w:rsidP="00EE72AC">
      <w:pPr>
        <w:spacing w:after="0"/>
        <w:jc w:val="both"/>
        <w:rPr>
          <w:rFonts w:asciiTheme="majorHAnsi" w:hAnsiTheme="majorHAnsi" w:cs="Tahoma"/>
          <w:color w:val="FF0000"/>
          <w:lang w:val="sl-SI"/>
        </w:rPr>
      </w:pPr>
      <w:r w:rsidRPr="00190162">
        <w:rPr>
          <w:rFonts w:asciiTheme="majorHAnsi" w:hAnsiTheme="majorHAnsi" w:cs="Tahoma"/>
          <w:lang w:val="sl-SI"/>
        </w:rPr>
        <w:t>Skrbimo za redno usposabl</w:t>
      </w:r>
      <w:r>
        <w:rPr>
          <w:rFonts w:asciiTheme="majorHAnsi" w:hAnsiTheme="majorHAnsi" w:cs="Tahoma"/>
          <w:lang w:val="sl-SI"/>
        </w:rPr>
        <w:t>janje predavateljev</w:t>
      </w:r>
      <w:r w:rsidR="00B62E42">
        <w:rPr>
          <w:rFonts w:asciiTheme="majorHAnsi" w:hAnsiTheme="majorHAnsi" w:cs="Tahoma"/>
          <w:lang w:val="sl-SI"/>
        </w:rPr>
        <w:t>. V letu 2018</w:t>
      </w:r>
      <w:r w:rsidRPr="00F573D5">
        <w:rPr>
          <w:rFonts w:asciiTheme="majorHAnsi" w:hAnsiTheme="majorHAnsi" w:cs="Tahoma"/>
          <w:lang w:val="sl-SI"/>
        </w:rPr>
        <w:t>/201</w:t>
      </w:r>
      <w:r w:rsidR="00B62E42">
        <w:rPr>
          <w:rFonts w:asciiTheme="majorHAnsi" w:hAnsiTheme="majorHAnsi" w:cs="Tahoma"/>
          <w:lang w:val="sl-SI"/>
        </w:rPr>
        <w:t>9</w:t>
      </w:r>
      <w:r w:rsidRPr="00F573D5">
        <w:rPr>
          <w:rFonts w:asciiTheme="majorHAnsi" w:hAnsiTheme="majorHAnsi" w:cs="Tahoma"/>
          <w:lang w:val="sl-SI"/>
        </w:rPr>
        <w:t xml:space="preserve"> smo </w:t>
      </w:r>
      <w:r w:rsidR="00B62E42">
        <w:rPr>
          <w:rFonts w:asciiTheme="majorHAnsi" w:hAnsiTheme="majorHAnsi" w:cs="Tahoma"/>
          <w:lang w:val="sl-SI"/>
        </w:rPr>
        <w:t xml:space="preserve">tekom študijskega leta organizirali več delavnic za predavatelje, </w:t>
      </w:r>
      <w:r w:rsidRPr="00F573D5">
        <w:rPr>
          <w:rFonts w:asciiTheme="majorHAnsi" w:hAnsiTheme="majorHAnsi" w:cs="Tahoma"/>
          <w:lang w:val="sl-SI"/>
        </w:rPr>
        <w:t>na katerih jim je bilo predstavljeno delovanje ERUDIO Online portala in uporabnost le tega za delo s študenti.</w:t>
      </w:r>
    </w:p>
    <w:p w14:paraId="64E4B667" w14:textId="77777777" w:rsidR="00CA54C5" w:rsidRPr="00BD5A3A" w:rsidRDefault="00CA54C5" w:rsidP="00471C09">
      <w:pPr>
        <w:spacing w:after="0"/>
        <w:jc w:val="both"/>
        <w:rPr>
          <w:rFonts w:asciiTheme="majorHAnsi" w:hAnsiTheme="majorHAnsi" w:cs="Tahoma"/>
          <w:lang w:val="sl-SI"/>
        </w:rPr>
      </w:pPr>
    </w:p>
    <w:p w14:paraId="35368B99" w14:textId="035E6ECB" w:rsidR="00CA54C5" w:rsidRPr="00F573D5" w:rsidRDefault="003E7537" w:rsidP="00471C09">
      <w:pPr>
        <w:spacing w:after="0"/>
        <w:jc w:val="both"/>
        <w:rPr>
          <w:rFonts w:asciiTheme="majorHAnsi" w:hAnsiTheme="majorHAnsi" w:cs="Tahoma"/>
          <w:lang w:val="sl-SI"/>
        </w:rPr>
      </w:pPr>
      <w:r w:rsidRPr="00280DA5">
        <w:rPr>
          <w:rFonts w:asciiTheme="majorHAnsi" w:hAnsiTheme="majorHAnsi" w:cs="Tahoma"/>
          <w:lang w:val="sl-SI"/>
        </w:rPr>
        <w:t xml:space="preserve">Akademski zbor </w:t>
      </w:r>
      <w:r w:rsidR="00687194" w:rsidRPr="00280DA5">
        <w:rPr>
          <w:rFonts w:asciiTheme="majorHAnsi" w:hAnsiTheme="majorHAnsi" w:cs="Tahoma"/>
          <w:lang w:val="sl-SI"/>
        </w:rPr>
        <w:t>ERUDIO</w:t>
      </w:r>
      <w:r w:rsidR="00B62E42" w:rsidRPr="00280DA5">
        <w:rPr>
          <w:rFonts w:asciiTheme="majorHAnsi" w:hAnsiTheme="majorHAnsi" w:cs="Tahoma"/>
          <w:lang w:val="sl-SI"/>
        </w:rPr>
        <w:t xml:space="preserve"> VS je v 2018/2019</w:t>
      </w:r>
      <w:r w:rsidRPr="00280DA5">
        <w:rPr>
          <w:rFonts w:asciiTheme="majorHAnsi" w:hAnsiTheme="majorHAnsi" w:cs="Tahoma"/>
          <w:lang w:val="sl-SI"/>
        </w:rPr>
        <w:t xml:space="preserve"> štel </w:t>
      </w:r>
      <w:r w:rsidR="00303F09" w:rsidRPr="00280DA5">
        <w:rPr>
          <w:rFonts w:asciiTheme="majorHAnsi" w:hAnsiTheme="majorHAnsi" w:cs="Tahoma"/>
          <w:lang w:val="sl-SI"/>
        </w:rPr>
        <w:t>4</w:t>
      </w:r>
      <w:r w:rsidR="00280DA5" w:rsidRPr="00280DA5">
        <w:rPr>
          <w:rFonts w:asciiTheme="majorHAnsi" w:hAnsiTheme="majorHAnsi" w:cs="Tahoma"/>
          <w:lang w:val="sl-SI"/>
        </w:rPr>
        <w:t>9</w:t>
      </w:r>
      <w:r w:rsidR="00303F09" w:rsidRPr="00280DA5">
        <w:rPr>
          <w:rFonts w:asciiTheme="majorHAnsi" w:hAnsiTheme="majorHAnsi" w:cs="Tahoma"/>
          <w:lang w:val="sl-SI"/>
        </w:rPr>
        <w:t xml:space="preserve"> </w:t>
      </w:r>
      <w:r w:rsidRPr="00280DA5">
        <w:rPr>
          <w:rFonts w:asciiTheme="majorHAnsi" w:hAnsiTheme="majorHAnsi" w:cs="Tahoma"/>
          <w:lang w:val="sl-SI"/>
        </w:rPr>
        <w:t>pedagoških sodelavcev, od tega</w:t>
      </w:r>
      <w:r w:rsidR="00280DA5" w:rsidRPr="00280DA5">
        <w:rPr>
          <w:rFonts w:asciiTheme="majorHAnsi" w:hAnsiTheme="majorHAnsi" w:cs="Tahoma"/>
          <w:lang w:val="sl-SI"/>
        </w:rPr>
        <w:t xml:space="preserve"> 1 zaslužnega profesorja,</w:t>
      </w:r>
      <w:r w:rsidR="001C3ACC" w:rsidRPr="00280DA5">
        <w:rPr>
          <w:rFonts w:asciiTheme="majorHAnsi" w:hAnsiTheme="majorHAnsi" w:cs="Tahoma"/>
          <w:lang w:val="sl-SI"/>
        </w:rPr>
        <w:t xml:space="preserve"> </w:t>
      </w:r>
      <w:r w:rsidR="00280DA5" w:rsidRPr="00280DA5">
        <w:rPr>
          <w:rFonts w:asciiTheme="majorHAnsi" w:hAnsiTheme="majorHAnsi" w:cs="Tahoma"/>
          <w:lang w:val="sl-SI"/>
        </w:rPr>
        <w:t>5</w:t>
      </w:r>
      <w:r w:rsidR="003B15AF" w:rsidRPr="00280DA5">
        <w:rPr>
          <w:rFonts w:asciiTheme="majorHAnsi" w:hAnsiTheme="majorHAnsi" w:cs="Tahoma"/>
          <w:lang w:val="sl-SI"/>
        </w:rPr>
        <w:t xml:space="preserve"> </w:t>
      </w:r>
      <w:r w:rsidR="00280DA5" w:rsidRPr="00280DA5">
        <w:rPr>
          <w:rFonts w:asciiTheme="majorHAnsi" w:hAnsiTheme="majorHAnsi" w:cs="Tahoma"/>
          <w:lang w:val="sl-SI"/>
        </w:rPr>
        <w:t xml:space="preserve">izrednih </w:t>
      </w:r>
      <w:r w:rsidR="003B15AF" w:rsidRPr="00280DA5">
        <w:rPr>
          <w:rFonts w:asciiTheme="majorHAnsi" w:hAnsiTheme="majorHAnsi" w:cs="Tahoma"/>
          <w:lang w:val="sl-SI"/>
        </w:rPr>
        <w:t>profesorje</w:t>
      </w:r>
      <w:r w:rsidR="00280DA5" w:rsidRPr="00280DA5">
        <w:rPr>
          <w:rFonts w:asciiTheme="majorHAnsi" w:hAnsiTheme="majorHAnsi" w:cs="Tahoma"/>
          <w:lang w:val="sl-SI"/>
        </w:rPr>
        <w:t>v</w:t>
      </w:r>
      <w:r w:rsidR="001C3ACC" w:rsidRPr="00280DA5">
        <w:rPr>
          <w:rFonts w:asciiTheme="majorHAnsi" w:hAnsiTheme="majorHAnsi" w:cs="Tahoma"/>
          <w:lang w:val="sl-SI"/>
        </w:rPr>
        <w:t>,</w:t>
      </w:r>
      <w:r w:rsidRPr="00280DA5">
        <w:rPr>
          <w:rFonts w:asciiTheme="majorHAnsi" w:hAnsiTheme="majorHAnsi" w:cs="Tahoma"/>
          <w:lang w:val="sl-SI"/>
        </w:rPr>
        <w:t xml:space="preserve"> </w:t>
      </w:r>
      <w:r w:rsidR="003B15AF" w:rsidRPr="00280DA5">
        <w:rPr>
          <w:rFonts w:asciiTheme="majorHAnsi" w:hAnsiTheme="majorHAnsi" w:cs="Tahoma"/>
          <w:lang w:val="sl-SI"/>
        </w:rPr>
        <w:t>19</w:t>
      </w:r>
      <w:r w:rsidRPr="00280DA5">
        <w:rPr>
          <w:rFonts w:asciiTheme="majorHAnsi" w:hAnsiTheme="majorHAnsi" w:cs="Tahoma"/>
          <w:lang w:val="sl-SI"/>
        </w:rPr>
        <w:t xml:space="preserve"> docentov, </w:t>
      </w:r>
      <w:r w:rsidR="003B15AF" w:rsidRPr="00280DA5">
        <w:rPr>
          <w:rFonts w:asciiTheme="majorHAnsi" w:hAnsiTheme="majorHAnsi" w:cs="Tahoma"/>
          <w:lang w:val="sl-SI"/>
        </w:rPr>
        <w:t>1</w:t>
      </w:r>
      <w:r w:rsidR="00280DA5" w:rsidRPr="00280DA5">
        <w:rPr>
          <w:rFonts w:asciiTheme="majorHAnsi" w:hAnsiTheme="majorHAnsi" w:cs="Tahoma"/>
          <w:lang w:val="sl-SI"/>
        </w:rPr>
        <w:t>2</w:t>
      </w:r>
      <w:r w:rsidR="0091791E" w:rsidRPr="00280DA5">
        <w:rPr>
          <w:rFonts w:asciiTheme="majorHAnsi" w:hAnsiTheme="majorHAnsi" w:cs="Tahoma"/>
          <w:lang w:val="sl-SI"/>
        </w:rPr>
        <w:t xml:space="preserve"> višjih</w:t>
      </w:r>
      <w:r w:rsidRPr="00280DA5">
        <w:rPr>
          <w:rFonts w:asciiTheme="majorHAnsi" w:hAnsiTheme="majorHAnsi" w:cs="Tahoma"/>
          <w:lang w:val="sl-SI"/>
        </w:rPr>
        <w:t xml:space="preserve"> </w:t>
      </w:r>
      <w:r w:rsidR="00C317E1" w:rsidRPr="00280DA5">
        <w:rPr>
          <w:rFonts w:asciiTheme="majorHAnsi" w:hAnsiTheme="majorHAnsi" w:cs="Tahoma"/>
          <w:lang w:val="sl-SI"/>
        </w:rPr>
        <w:t>predavatelje</w:t>
      </w:r>
      <w:r w:rsidR="0091791E" w:rsidRPr="00280DA5">
        <w:rPr>
          <w:rFonts w:asciiTheme="majorHAnsi" w:hAnsiTheme="majorHAnsi" w:cs="Tahoma"/>
          <w:lang w:val="sl-SI"/>
        </w:rPr>
        <w:t>v</w:t>
      </w:r>
      <w:r w:rsidR="00C317E1" w:rsidRPr="00280DA5">
        <w:rPr>
          <w:rFonts w:asciiTheme="majorHAnsi" w:hAnsiTheme="majorHAnsi" w:cs="Tahoma"/>
          <w:lang w:val="sl-SI"/>
        </w:rPr>
        <w:t xml:space="preserve">, </w:t>
      </w:r>
      <w:r w:rsidR="00280DA5" w:rsidRPr="00280DA5">
        <w:rPr>
          <w:rFonts w:asciiTheme="majorHAnsi" w:hAnsiTheme="majorHAnsi" w:cs="Tahoma"/>
          <w:lang w:val="sl-SI"/>
        </w:rPr>
        <w:t xml:space="preserve">1 lektorja </w:t>
      </w:r>
      <w:r w:rsidR="003B7C67" w:rsidRPr="00280DA5">
        <w:rPr>
          <w:rFonts w:asciiTheme="majorHAnsi" w:hAnsiTheme="majorHAnsi" w:cs="Tahoma"/>
          <w:lang w:val="sl-SI"/>
        </w:rPr>
        <w:t xml:space="preserve">, </w:t>
      </w:r>
      <w:r w:rsidR="00280DA5" w:rsidRPr="00280DA5">
        <w:rPr>
          <w:rFonts w:asciiTheme="majorHAnsi" w:hAnsiTheme="majorHAnsi" w:cs="Tahoma"/>
          <w:lang w:val="sl-SI"/>
        </w:rPr>
        <w:t>10</w:t>
      </w:r>
      <w:r w:rsidR="0091791E" w:rsidRPr="00280DA5">
        <w:rPr>
          <w:rFonts w:asciiTheme="majorHAnsi" w:hAnsiTheme="majorHAnsi" w:cs="Tahoma"/>
          <w:lang w:val="sl-SI"/>
        </w:rPr>
        <w:t xml:space="preserve"> predavatelje</w:t>
      </w:r>
      <w:r w:rsidR="00280DA5" w:rsidRPr="00280DA5">
        <w:rPr>
          <w:rFonts w:asciiTheme="majorHAnsi" w:hAnsiTheme="majorHAnsi" w:cs="Tahoma"/>
          <w:lang w:val="sl-SI"/>
        </w:rPr>
        <w:t>v</w:t>
      </w:r>
      <w:r w:rsidR="003B7C67" w:rsidRPr="00280DA5">
        <w:rPr>
          <w:rFonts w:asciiTheme="majorHAnsi" w:hAnsiTheme="majorHAnsi" w:cs="Tahoma"/>
          <w:lang w:val="sl-SI"/>
        </w:rPr>
        <w:t xml:space="preserve"> ter 1 asistenta z doktoratom</w:t>
      </w:r>
      <w:r w:rsidRPr="00280DA5">
        <w:rPr>
          <w:rFonts w:asciiTheme="majorHAnsi" w:hAnsiTheme="majorHAnsi" w:cs="Tahoma"/>
          <w:lang w:val="sl-SI"/>
        </w:rPr>
        <w:t>.</w:t>
      </w:r>
      <w:r w:rsidRPr="00F573D5">
        <w:rPr>
          <w:rFonts w:asciiTheme="majorHAnsi" w:hAnsiTheme="majorHAnsi" w:cs="Tahoma"/>
          <w:lang w:val="sl-SI"/>
        </w:rPr>
        <w:t xml:space="preserve"> V naslednjem študijskem letu načrtujemo </w:t>
      </w:r>
      <w:r w:rsidR="009F67F8" w:rsidRPr="00F573D5">
        <w:rPr>
          <w:rFonts w:asciiTheme="majorHAnsi" w:hAnsiTheme="majorHAnsi" w:cs="Tahoma"/>
          <w:lang w:val="sl-SI"/>
        </w:rPr>
        <w:t xml:space="preserve">še </w:t>
      </w:r>
      <w:r w:rsidRPr="00F573D5">
        <w:rPr>
          <w:rFonts w:asciiTheme="majorHAnsi" w:hAnsiTheme="majorHAnsi" w:cs="Tahoma"/>
          <w:lang w:val="sl-SI"/>
        </w:rPr>
        <w:t>bolj aktivno vključevanje gostujočih predavateljev iz tujine in iz prakse v študijski proces.</w:t>
      </w:r>
    </w:p>
    <w:p w14:paraId="7C47AA28" w14:textId="77777777" w:rsidR="006B5FD2" w:rsidRPr="00BD5A3A" w:rsidRDefault="006B5FD2" w:rsidP="00471C09">
      <w:pPr>
        <w:spacing w:after="0"/>
        <w:jc w:val="both"/>
        <w:rPr>
          <w:rFonts w:asciiTheme="majorHAnsi" w:hAnsiTheme="majorHAnsi" w:cs="Tahoma"/>
          <w:lang w:val="sl-SI"/>
        </w:rPr>
      </w:pPr>
    </w:p>
    <w:p w14:paraId="6457CA9F" w14:textId="1F16F8D8" w:rsidR="006B5FD2" w:rsidRPr="00BD5A3A" w:rsidRDefault="001114E9" w:rsidP="00471C09">
      <w:pPr>
        <w:pStyle w:val="Naslov2"/>
        <w:jc w:val="both"/>
        <w:rPr>
          <w:color w:val="3D8DA8" w:themeColor="accent3" w:themeShade="BF"/>
          <w:lang w:val="sl-SI"/>
        </w:rPr>
      </w:pPr>
      <w:bookmarkStart w:id="19" w:name="_Toc11322605"/>
      <w:r>
        <w:rPr>
          <w:color w:val="3D8DA8" w:themeColor="accent3" w:themeShade="BF"/>
          <w:lang w:val="sl-SI"/>
        </w:rPr>
        <w:t xml:space="preserve">4.2 </w:t>
      </w:r>
      <w:r w:rsidR="0019032E">
        <w:rPr>
          <w:color w:val="3D8DA8" w:themeColor="accent3" w:themeShade="BF"/>
          <w:lang w:val="sl-SI"/>
        </w:rPr>
        <w:t xml:space="preserve"> Poročilo o strokovnem, raziskovalnem in znanstvenem</w:t>
      </w:r>
      <w:r w:rsidR="006B5FD2" w:rsidRPr="00BD5A3A">
        <w:rPr>
          <w:color w:val="3D8DA8" w:themeColor="accent3" w:themeShade="BF"/>
          <w:lang w:val="sl-SI"/>
        </w:rPr>
        <w:t xml:space="preserve"> del</w:t>
      </w:r>
      <w:r w:rsidR="0019032E">
        <w:rPr>
          <w:color w:val="3D8DA8" w:themeColor="accent3" w:themeShade="BF"/>
          <w:lang w:val="sl-SI"/>
        </w:rPr>
        <w:t>u</w:t>
      </w:r>
      <w:bookmarkEnd w:id="19"/>
    </w:p>
    <w:p w14:paraId="17052CFA" w14:textId="77777777" w:rsidR="006B5FD2" w:rsidRPr="00BD5A3A" w:rsidRDefault="006B5FD2" w:rsidP="00471C09">
      <w:pPr>
        <w:spacing w:after="0"/>
        <w:jc w:val="both"/>
        <w:rPr>
          <w:rFonts w:asciiTheme="majorHAnsi" w:hAnsiTheme="majorHAnsi" w:cs="Tahoma"/>
          <w:sz w:val="18"/>
          <w:szCs w:val="18"/>
          <w:lang w:val="sl-SI"/>
        </w:rPr>
      </w:pPr>
    </w:p>
    <w:p w14:paraId="6CCFE71F" w14:textId="7AA59EE3" w:rsidR="006B5FD2" w:rsidRPr="00BD5A3A" w:rsidRDefault="006B5FD2" w:rsidP="00471C09">
      <w:pPr>
        <w:spacing w:after="0"/>
        <w:jc w:val="both"/>
        <w:rPr>
          <w:rFonts w:asciiTheme="majorHAnsi" w:hAnsiTheme="majorHAnsi" w:cs="Tahoma"/>
          <w:lang w:val="sl-SI"/>
        </w:rPr>
      </w:pPr>
      <w:r w:rsidRPr="00BD5A3A">
        <w:rPr>
          <w:rFonts w:asciiTheme="majorHAnsi" w:hAnsiTheme="majorHAnsi" w:cs="Tahoma"/>
          <w:lang w:val="sl-SI"/>
        </w:rPr>
        <w:t>Pri izvajanju pedagoškega dela skrbi za kakovost tudi dekan, ki s sprotnim obveščanjem, komuniciranjem in usposabljanjem poda izhodišča za kakovostno in strokovno delo.</w:t>
      </w:r>
      <w:r w:rsidR="0096615A" w:rsidRPr="00BD5A3A">
        <w:rPr>
          <w:rFonts w:asciiTheme="majorHAnsi" w:hAnsiTheme="majorHAnsi" w:cs="Tahoma"/>
          <w:lang w:val="sl-SI"/>
        </w:rPr>
        <w:t xml:space="preserve"> </w:t>
      </w:r>
      <w:r w:rsidRPr="00BD5A3A">
        <w:rPr>
          <w:rFonts w:asciiTheme="majorHAnsi" w:hAnsiTheme="majorHAnsi" w:cs="Tahoma"/>
          <w:lang w:val="sl-SI"/>
        </w:rPr>
        <w:t xml:space="preserve">Predavateljem je na voljo tudi informacijska podpora – spletni portal </w:t>
      </w:r>
      <w:r w:rsidR="006B6EE9" w:rsidRPr="00BD5A3A">
        <w:rPr>
          <w:rFonts w:asciiTheme="majorHAnsi" w:hAnsiTheme="majorHAnsi" w:cs="Tahoma"/>
          <w:lang w:val="sl-SI"/>
        </w:rPr>
        <w:t>ERUDIO Online</w:t>
      </w:r>
      <w:r w:rsidRPr="00BD5A3A">
        <w:rPr>
          <w:rFonts w:asciiTheme="majorHAnsi" w:hAnsiTheme="majorHAnsi" w:cs="Tahoma"/>
          <w:lang w:val="sl-SI"/>
        </w:rPr>
        <w:t xml:space="preserve"> omogoča predavateljem </w:t>
      </w:r>
      <w:r w:rsidR="006B6EE9" w:rsidRPr="00BD5A3A">
        <w:rPr>
          <w:rFonts w:asciiTheme="majorHAnsi" w:hAnsiTheme="majorHAnsi" w:cs="Tahoma"/>
          <w:lang w:val="sl-SI"/>
        </w:rPr>
        <w:t>nenehno komunikacijo in spremljanje napredkov študentov</w:t>
      </w:r>
      <w:r w:rsidRPr="00BD5A3A">
        <w:rPr>
          <w:rFonts w:asciiTheme="majorHAnsi" w:hAnsiTheme="majorHAnsi" w:cs="Tahoma"/>
          <w:lang w:val="sl-SI"/>
        </w:rPr>
        <w:t>.</w:t>
      </w:r>
    </w:p>
    <w:p w14:paraId="3584BC92" w14:textId="77777777" w:rsidR="00C317E1" w:rsidRPr="00BD5A3A" w:rsidRDefault="00C317E1" w:rsidP="00471C09">
      <w:pPr>
        <w:spacing w:after="0"/>
        <w:jc w:val="both"/>
        <w:rPr>
          <w:rFonts w:asciiTheme="majorHAnsi" w:hAnsiTheme="majorHAnsi" w:cs="Tahoma"/>
          <w:lang w:val="sl-SI"/>
        </w:rPr>
      </w:pPr>
    </w:p>
    <w:p w14:paraId="4042EE14" w14:textId="00DCB6B0" w:rsidR="00C317E1" w:rsidRPr="00BD5A3A" w:rsidRDefault="00C317E1" w:rsidP="00471C09">
      <w:pPr>
        <w:spacing w:after="0"/>
        <w:jc w:val="both"/>
        <w:rPr>
          <w:rFonts w:asciiTheme="majorHAnsi" w:hAnsiTheme="majorHAnsi" w:cs="Tahoma"/>
          <w:lang w:val="sl-SI"/>
        </w:rPr>
      </w:pPr>
      <w:r w:rsidRPr="00BD5A3A">
        <w:rPr>
          <w:rFonts w:asciiTheme="majorHAnsi" w:hAnsiTheme="majorHAnsi" w:cs="Tahoma"/>
          <w:lang w:val="sl-SI"/>
        </w:rPr>
        <w:t xml:space="preserve">Predavatelje spodbujamo k sodelovanju v Evropskem inštitutu za raziskovanje podjetništva. V namen razširitve virov, tako v raziskovalne namene kot pomoč študentom pri pridobivanju virov za pisne izdelke, smo </w:t>
      </w:r>
      <w:r w:rsidR="00156570">
        <w:rPr>
          <w:rFonts w:asciiTheme="majorHAnsi" w:hAnsiTheme="majorHAnsi" w:cs="Tahoma"/>
          <w:lang w:val="sl-SI"/>
        </w:rPr>
        <w:t>zagotovili dostop do spletne zbirke</w:t>
      </w:r>
      <w:r w:rsidRPr="00BD5A3A">
        <w:rPr>
          <w:rFonts w:asciiTheme="majorHAnsi" w:hAnsiTheme="majorHAnsi" w:cs="Tahoma"/>
          <w:lang w:val="sl-SI"/>
        </w:rPr>
        <w:t xml:space="preserve"> znanstvenih člankov Emerald.</w:t>
      </w:r>
      <w:r w:rsidR="00156570">
        <w:rPr>
          <w:rFonts w:asciiTheme="majorHAnsi" w:hAnsiTheme="majorHAnsi" w:cs="Tahoma"/>
          <w:lang w:val="sl-SI"/>
        </w:rPr>
        <w:t xml:space="preserve"> Aktivno deluje tudi naš sistem medknjižnične izposoje.</w:t>
      </w:r>
    </w:p>
    <w:p w14:paraId="3ECD6187" w14:textId="77777777" w:rsidR="006B6EE9" w:rsidRPr="00BD5A3A" w:rsidRDefault="006B6EE9" w:rsidP="00471C09">
      <w:pPr>
        <w:spacing w:after="0"/>
        <w:jc w:val="both"/>
        <w:rPr>
          <w:rFonts w:asciiTheme="majorHAnsi" w:hAnsiTheme="majorHAnsi" w:cs="Tahoma"/>
          <w:lang w:val="sl-SI"/>
        </w:rPr>
      </w:pPr>
    </w:p>
    <w:p w14:paraId="682343A5" w14:textId="40B673AF" w:rsidR="006B6EE9" w:rsidRDefault="00BC22E1" w:rsidP="00471C09">
      <w:pPr>
        <w:spacing w:after="0"/>
        <w:jc w:val="both"/>
        <w:rPr>
          <w:rFonts w:asciiTheme="majorHAnsi" w:hAnsiTheme="majorHAnsi" w:cs="Tahoma"/>
          <w:lang w:val="sl-SI"/>
        </w:rPr>
      </w:pPr>
      <w:r>
        <w:rPr>
          <w:rFonts w:asciiTheme="majorHAnsi" w:hAnsiTheme="majorHAnsi" w:cs="Tahoma"/>
          <w:lang w:val="sl-SI"/>
        </w:rPr>
        <w:t>V letu 2019/2020</w:t>
      </w:r>
      <w:r w:rsidR="006B6EE9" w:rsidRPr="00BD5A3A">
        <w:rPr>
          <w:rFonts w:asciiTheme="majorHAnsi" w:hAnsiTheme="majorHAnsi" w:cs="Tahoma"/>
          <w:lang w:val="sl-SI"/>
        </w:rPr>
        <w:t xml:space="preserve"> je </w:t>
      </w:r>
      <w:r w:rsidR="009A3EA4">
        <w:rPr>
          <w:rFonts w:asciiTheme="majorHAnsi" w:hAnsiTheme="majorHAnsi" w:cs="Tahoma"/>
          <w:lang w:val="sl-SI"/>
        </w:rPr>
        <w:t>n</w:t>
      </w:r>
      <w:r w:rsidR="006B6EE9" w:rsidRPr="00BD5A3A">
        <w:rPr>
          <w:rFonts w:asciiTheme="majorHAnsi" w:hAnsiTheme="majorHAnsi" w:cs="Tahoma"/>
          <w:lang w:val="sl-SI"/>
        </w:rPr>
        <w:t>ačrtovana nadaljnja intenzifikacija raziskovalne dejavnosti. Raziskovalna dejavnost ERUDIO</w:t>
      </w:r>
      <w:r>
        <w:rPr>
          <w:rFonts w:asciiTheme="majorHAnsi" w:hAnsiTheme="majorHAnsi" w:cs="Tahoma"/>
          <w:lang w:val="sl-SI"/>
        </w:rPr>
        <w:t xml:space="preserve"> VS</w:t>
      </w:r>
      <w:r w:rsidR="006B6EE9" w:rsidRPr="00BD5A3A">
        <w:rPr>
          <w:rFonts w:asciiTheme="majorHAnsi" w:hAnsiTheme="majorHAnsi" w:cs="Tahoma"/>
          <w:lang w:val="sl-SI"/>
        </w:rPr>
        <w:t xml:space="preserve"> je zasnovana v navezavi na vsebine študijskega programa </w:t>
      </w:r>
      <w:r w:rsidR="00156570">
        <w:rPr>
          <w:rFonts w:asciiTheme="majorHAnsi" w:hAnsiTheme="majorHAnsi" w:cs="Tahoma"/>
          <w:lang w:val="sl-SI"/>
        </w:rPr>
        <w:t>PMP</w:t>
      </w:r>
      <w:r w:rsidR="006B6EE9" w:rsidRPr="00BD5A3A">
        <w:rPr>
          <w:rFonts w:asciiTheme="majorHAnsi" w:hAnsiTheme="majorHAnsi" w:cs="Tahoma"/>
          <w:lang w:val="sl-SI"/>
        </w:rPr>
        <w:t xml:space="preserve"> in odraža želje in potrebe študentov</w:t>
      </w:r>
      <w:r w:rsidR="00C317E1" w:rsidRPr="00BD5A3A">
        <w:rPr>
          <w:rFonts w:asciiTheme="majorHAnsi" w:hAnsiTheme="majorHAnsi" w:cs="Tahoma"/>
          <w:lang w:val="sl-SI"/>
        </w:rPr>
        <w:t xml:space="preserve">, obenem pa </w:t>
      </w:r>
      <w:r w:rsidR="00156570">
        <w:rPr>
          <w:rFonts w:asciiTheme="majorHAnsi" w:hAnsiTheme="majorHAnsi" w:cs="Tahoma"/>
          <w:lang w:val="sl-SI"/>
        </w:rPr>
        <w:t>odraža potrebo po diverzifikaciji</w:t>
      </w:r>
      <w:r w:rsidR="00C317E1" w:rsidRPr="00BD5A3A">
        <w:rPr>
          <w:rFonts w:asciiTheme="majorHAnsi" w:hAnsiTheme="majorHAnsi" w:cs="Tahoma"/>
          <w:lang w:val="sl-SI"/>
        </w:rPr>
        <w:t xml:space="preserve"> raziskovalnega portfelja </w:t>
      </w:r>
      <w:r>
        <w:rPr>
          <w:rFonts w:asciiTheme="majorHAnsi" w:hAnsiTheme="majorHAnsi" w:cs="Tahoma"/>
          <w:lang w:val="sl-SI"/>
        </w:rPr>
        <w:t xml:space="preserve">ERUDIO VS </w:t>
      </w:r>
      <w:r w:rsidR="00C317E1" w:rsidRPr="00BD5A3A">
        <w:rPr>
          <w:rFonts w:asciiTheme="majorHAnsi" w:hAnsiTheme="majorHAnsi" w:cs="Tahoma"/>
          <w:lang w:val="sl-SI"/>
        </w:rPr>
        <w:t>(vpeljava kulturoloških vsebin)</w:t>
      </w:r>
      <w:r w:rsidR="006B6EE9" w:rsidRPr="00BD5A3A">
        <w:rPr>
          <w:rFonts w:asciiTheme="majorHAnsi" w:hAnsiTheme="majorHAnsi" w:cs="Tahoma"/>
          <w:lang w:val="sl-SI"/>
        </w:rPr>
        <w:t>.</w:t>
      </w:r>
    </w:p>
    <w:p w14:paraId="3280E3A1" w14:textId="15A97647" w:rsidR="00D53057" w:rsidRDefault="00D53057" w:rsidP="00471C09">
      <w:pPr>
        <w:spacing w:after="0"/>
        <w:jc w:val="both"/>
        <w:rPr>
          <w:rFonts w:asciiTheme="majorHAnsi" w:hAnsiTheme="majorHAnsi" w:cs="Tahoma"/>
          <w:lang w:val="sl-SI"/>
        </w:rPr>
      </w:pPr>
    </w:p>
    <w:p w14:paraId="105CD89D" w14:textId="17ECA97A" w:rsidR="00D53057" w:rsidRDefault="00D53057" w:rsidP="003B15AF">
      <w:pPr>
        <w:spacing w:after="0"/>
        <w:jc w:val="both"/>
        <w:rPr>
          <w:rStyle w:val="Krepko"/>
          <w:rFonts w:asciiTheme="majorHAnsi" w:hAnsiTheme="majorHAnsi" w:cstheme="majorHAnsi"/>
          <w:b w:val="0"/>
          <w:shd w:val="clear" w:color="auto" w:fill="FFFFFF" w:themeFill="background1"/>
          <w:lang w:val="sl-SI"/>
        </w:rPr>
      </w:pPr>
      <w:r w:rsidRPr="00190162">
        <w:rPr>
          <w:rFonts w:asciiTheme="majorHAnsi" w:hAnsiTheme="majorHAnsi" w:cs="Tahoma"/>
          <w:lang w:val="sl-SI"/>
        </w:rPr>
        <w:t>Raziskovalno delo študentov (v okviru seminarskih in diplomskih nalog) je vključeno v nadaljnji razvoj programa</w:t>
      </w:r>
      <w:r>
        <w:rPr>
          <w:rFonts w:asciiTheme="majorHAnsi" w:hAnsiTheme="majorHAnsi" w:cs="Tahoma"/>
          <w:lang w:val="sl-SI"/>
        </w:rPr>
        <w:t xml:space="preserve"> Dediščinski in kulinarični turizem</w:t>
      </w:r>
      <w:r w:rsidRPr="00190162">
        <w:rPr>
          <w:rFonts w:asciiTheme="majorHAnsi" w:hAnsiTheme="majorHAnsi" w:cs="Tahoma"/>
          <w:lang w:val="sl-SI"/>
        </w:rPr>
        <w:t>: snovanje novih izbirnih predmetov</w:t>
      </w:r>
      <w:r>
        <w:rPr>
          <w:rFonts w:asciiTheme="majorHAnsi" w:hAnsiTheme="majorHAnsi" w:cs="Tahoma"/>
          <w:lang w:val="sl-SI"/>
        </w:rPr>
        <w:t xml:space="preserve"> </w:t>
      </w:r>
      <w:r w:rsidRPr="003B51A1">
        <w:rPr>
          <w:rFonts w:asciiTheme="majorHAnsi" w:hAnsiTheme="majorHAnsi" w:cs="Tahoma"/>
          <w:lang w:val="sl-SI"/>
        </w:rPr>
        <w:t xml:space="preserve">v letu 2016/2017, se je izkazalo za smotrno odločitev, saj so študenti izkazali veliko zainteresiranost (Turizem in rekreacija na podeželju). V letu 2017/2018 smo prvič ponudili tudi predmet Trajnostno oblikovanje in turizem. Letos smo sodelovali še v projektu Planetu Zemlja prijazna </w:t>
      </w:r>
      <w:r w:rsidRPr="003B51A1">
        <w:rPr>
          <w:rFonts w:asciiTheme="majorHAnsi" w:hAnsiTheme="majorHAnsi" w:cstheme="majorHAnsi"/>
          <w:lang w:val="sl-SI"/>
        </w:rPr>
        <w:t xml:space="preserve">občina, katerega so pripravili </w:t>
      </w:r>
      <w:r w:rsidRPr="003B51A1">
        <w:rPr>
          <w:rFonts w:asciiTheme="majorHAnsi" w:hAnsiTheme="majorHAnsi" w:cstheme="majorHAnsi"/>
          <w:shd w:val="clear" w:color="auto" w:fill="FFFFFF" w:themeFill="background1"/>
          <w:lang w:val="sl-SI"/>
        </w:rPr>
        <w:t>strokovnjaki</w:t>
      </w:r>
      <w:r w:rsidRPr="003B51A1">
        <w:rPr>
          <w:rFonts w:asciiTheme="majorHAnsi" w:hAnsiTheme="majorHAnsi" w:cstheme="majorHAnsi"/>
          <w:b/>
          <w:shd w:val="clear" w:color="auto" w:fill="FFFFFF" w:themeFill="background1"/>
          <w:lang w:val="sl-SI"/>
        </w:rPr>
        <w:t> </w:t>
      </w:r>
      <w:r w:rsidRPr="003B15AF">
        <w:rPr>
          <w:rStyle w:val="Krepko"/>
          <w:rFonts w:asciiTheme="majorHAnsi" w:hAnsiTheme="majorHAnsi" w:cstheme="majorHAnsi"/>
          <w:b w:val="0"/>
          <w:shd w:val="clear" w:color="auto" w:fill="FFFFFF" w:themeFill="background1"/>
          <w:lang w:val="sl-SI"/>
        </w:rPr>
        <w:t>Direktorata za kmetijstvo Ministrstva za kmetijstvo, gozdarstvo in prehrano, Nacionalnega instituta za javno zdravje, Zavoda za gozdove RS, Zavoda za varstvo narave, Gospodarskega razstavišča Ljubljana, Gradbenega inštituta ZRMK, Zavoda za varno igro, Visoke šola za trajnostni turizem ERUDIO, društva Morigenos, Zavoda za gradbeništvo Slovenije, Inštituta WCYCLE in društva Planet Zemlja.</w:t>
      </w:r>
    </w:p>
    <w:p w14:paraId="6D2E61FE" w14:textId="77777777" w:rsidR="003B15AF" w:rsidRPr="003B15AF" w:rsidRDefault="003B15AF" w:rsidP="003B15AF">
      <w:pPr>
        <w:spacing w:after="0"/>
        <w:jc w:val="both"/>
        <w:rPr>
          <w:rStyle w:val="Krepko"/>
          <w:rFonts w:asciiTheme="majorHAnsi" w:hAnsiTheme="majorHAnsi" w:cstheme="majorHAnsi"/>
          <w:b w:val="0"/>
          <w:shd w:val="clear" w:color="auto" w:fill="FFFFFF" w:themeFill="background1"/>
          <w:lang w:val="sl-SI"/>
        </w:rPr>
      </w:pPr>
    </w:p>
    <w:p w14:paraId="654FC772" w14:textId="77777777" w:rsidR="003B15AF" w:rsidRDefault="00D53057" w:rsidP="003B15AF">
      <w:pPr>
        <w:spacing w:after="0"/>
        <w:jc w:val="both"/>
        <w:rPr>
          <w:rFonts w:asciiTheme="majorHAnsi" w:hAnsiTheme="majorHAnsi" w:cs="Tahoma"/>
          <w:lang w:val="sl-SI"/>
        </w:rPr>
      </w:pPr>
      <w:r w:rsidRPr="003B15AF">
        <w:rPr>
          <w:rStyle w:val="Krepko"/>
          <w:rFonts w:asciiTheme="majorHAnsi" w:hAnsiTheme="majorHAnsi" w:cstheme="majorHAnsi"/>
          <w:b w:val="0"/>
          <w:shd w:val="clear" w:color="auto" w:fill="FFFFFF" w:themeFill="background1"/>
          <w:lang w:val="sl-SI"/>
        </w:rPr>
        <w:t>Pri razvoju programa Podjetništvo in mednarodno poslovanje se je prav tako pokazala potreba po snovanju novih izbirnih predmetov</w:t>
      </w:r>
      <w:r w:rsidR="003B15AF" w:rsidRPr="003B15AF">
        <w:rPr>
          <w:rStyle w:val="Krepko"/>
          <w:rFonts w:asciiTheme="majorHAnsi" w:hAnsiTheme="majorHAnsi" w:cstheme="majorHAnsi"/>
          <w:b w:val="0"/>
          <w:shd w:val="clear" w:color="auto" w:fill="FFFFFF" w:themeFill="background1"/>
          <w:lang w:val="sl-SI"/>
        </w:rPr>
        <w:t xml:space="preserve">. Na podlagi želja študentov se je v študijskem letu 2016/2017 oblikoval nov predmet, Viri financiranja podjetij in študenti so v velikem številu se udeležili predavanj tega predmeta. </w:t>
      </w:r>
      <w:r w:rsidR="003B15AF">
        <w:rPr>
          <w:rStyle w:val="Krepko"/>
          <w:rFonts w:asciiTheme="majorHAnsi" w:hAnsiTheme="majorHAnsi" w:cstheme="majorHAnsi"/>
          <w:b w:val="0"/>
          <w:shd w:val="clear" w:color="auto" w:fill="FFFFFF" w:themeFill="background1"/>
          <w:lang w:val="sl-SI"/>
        </w:rPr>
        <w:t xml:space="preserve">V študijskem letu 2018/2019 sta se študentom ponudila tudi dva izbirna predmeta, ki se še nista izvajala na programu Podjetništvo in mednarodno poslovanje, in sicer Podjetništvo in upravljanje v evropski regiji ter Strateško upravljanje inovacij. </w:t>
      </w:r>
      <w:r w:rsidR="003B15AF" w:rsidRPr="00F573D5">
        <w:rPr>
          <w:rFonts w:asciiTheme="majorHAnsi" w:hAnsiTheme="majorHAnsi" w:cs="Tahoma"/>
          <w:lang w:val="sl-SI"/>
        </w:rPr>
        <w:t>ERUDIO</w:t>
      </w:r>
      <w:r w:rsidR="003B15AF">
        <w:rPr>
          <w:rFonts w:asciiTheme="majorHAnsi" w:hAnsiTheme="majorHAnsi" w:cs="Tahoma"/>
          <w:lang w:val="sl-SI"/>
        </w:rPr>
        <w:t xml:space="preserve"> VS</w:t>
      </w:r>
      <w:r w:rsidR="003B15AF" w:rsidRPr="00F573D5">
        <w:rPr>
          <w:rFonts w:asciiTheme="majorHAnsi" w:hAnsiTheme="majorHAnsi" w:cs="Tahoma"/>
          <w:lang w:val="sl-SI"/>
        </w:rPr>
        <w:t xml:space="preserve"> letos ni sodeloval v nobenem projektu, si pa p</w:t>
      </w:r>
      <w:r w:rsidR="003B15AF">
        <w:rPr>
          <w:rFonts w:asciiTheme="majorHAnsi" w:hAnsiTheme="majorHAnsi" w:cs="Tahoma"/>
          <w:lang w:val="sl-SI"/>
        </w:rPr>
        <w:t>rizadevamo, da bi se v letu 2019</w:t>
      </w:r>
      <w:r w:rsidR="003B15AF" w:rsidRPr="00F573D5">
        <w:rPr>
          <w:rFonts w:asciiTheme="majorHAnsi" w:hAnsiTheme="majorHAnsi" w:cs="Tahoma"/>
          <w:lang w:val="sl-SI"/>
        </w:rPr>
        <w:t>/20</w:t>
      </w:r>
      <w:r w:rsidR="003B15AF">
        <w:rPr>
          <w:rFonts w:asciiTheme="majorHAnsi" w:hAnsiTheme="majorHAnsi" w:cs="Tahoma"/>
          <w:lang w:val="sl-SI"/>
        </w:rPr>
        <w:t>20</w:t>
      </w:r>
      <w:r w:rsidR="003B15AF" w:rsidRPr="00F573D5">
        <w:rPr>
          <w:rFonts w:asciiTheme="majorHAnsi" w:hAnsiTheme="majorHAnsi" w:cs="Tahoma"/>
          <w:lang w:val="sl-SI"/>
        </w:rPr>
        <w:t xml:space="preserve"> udeležili kakšnega projekta s pomočjo katerega bi lahko krepili znanstveno raziskovalne dejavnosti.</w:t>
      </w:r>
    </w:p>
    <w:p w14:paraId="54EEBF9F" w14:textId="77777777" w:rsidR="00D53057" w:rsidRDefault="00D53057" w:rsidP="00D53057">
      <w:pPr>
        <w:spacing w:after="0"/>
        <w:jc w:val="both"/>
        <w:rPr>
          <w:rFonts w:asciiTheme="majorHAnsi" w:hAnsiTheme="majorHAnsi" w:cs="Tahoma"/>
          <w:lang w:val="sl-SI"/>
        </w:rPr>
      </w:pPr>
    </w:p>
    <w:p w14:paraId="663A26A1" w14:textId="08DCD9D1" w:rsidR="00D53057" w:rsidRDefault="00D53057" w:rsidP="00D53057">
      <w:pPr>
        <w:spacing w:after="0"/>
        <w:jc w:val="both"/>
        <w:rPr>
          <w:rFonts w:asciiTheme="majorHAnsi" w:hAnsiTheme="majorHAnsi" w:cs="Tahoma"/>
          <w:lang w:val="sl-SI"/>
        </w:rPr>
      </w:pPr>
      <w:r>
        <w:rPr>
          <w:rFonts w:asciiTheme="majorHAnsi" w:hAnsiTheme="majorHAnsi" w:cs="Tahoma"/>
          <w:lang w:val="sl-SI"/>
        </w:rPr>
        <w:t xml:space="preserve">V študijskem letu 2018/2019 načrtujemo </w:t>
      </w:r>
      <w:r w:rsidRPr="003B51A1">
        <w:rPr>
          <w:rFonts w:asciiTheme="majorHAnsi" w:hAnsiTheme="majorHAnsi" w:cs="Tahoma"/>
          <w:lang w:val="sl-SI"/>
        </w:rPr>
        <w:t xml:space="preserve">pripravo in oddajo </w:t>
      </w:r>
      <w:r>
        <w:rPr>
          <w:rFonts w:asciiTheme="majorHAnsi" w:hAnsiTheme="majorHAnsi" w:cs="Tahoma"/>
          <w:lang w:val="sl-SI"/>
        </w:rPr>
        <w:t xml:space="preserve">vloge za akreditacijo študijskega programa 2. stopnje s področja Dediščinskega in kulinaričnega turizma in krepitev znanstveno-raziskovalnega dela prek tesnejšega sodelovanja z </w:t>
      </w:r>
      <w:r w:rsidR="003B15AF">
        <w:rPr>
          <w:rFonts w:asciiTheme="majorHAnsi" w:hAnsiTheme="majorHAnsi" w:cs="Tahoma"/>
          <w:lang w:val="sl-SI"/>
        </w:rPr>
        <w:t>raziskovalno enoto</w:t>
      </w:r>
      <w:r>
        <w:rPr>
          <w:rFonts w:asciiTheme="majorHAnsi" w:hAnsiTheme="majorHAnsi" w:cs="Tahoma"/>
          <w:lang w:val="sl-SI"/>
        </w:rPr>
        <w:t>, Evropskega inštituta za raziskovanje podjetništva (EIRP).</w:t>
      </w:r>
    </w:p>
    <w:p w14:paraId="21B423FE" w14:textId="77777777" w:rsidR="006B6EE9" w:rsidRPr="00BD5A3A" w:rsidRDefault="006B6EE9" w:rsidP="00471C09">
      <w:pPr>
        <w:spacing w:after="0"/>
        <w:jc w:val="both"/>
        <w:rPr>
          <w:rFonts w:asciiTheme="majorHAnsi" w:hAnsiTheme="majorHAnsi" w:cs="Tahoma"/>
          <w:lang w:val="sl-SI"/>
        </w:rPr>
      </w:pPr>
    </w:p>
    <w:p w14:paraId="2EE568CA" w14:textId="525558F7" w:rsidR="0019032E" w:rsidRPr="00BD5A3A" w:rsidRDefault="0019032E" w:rsidP="00471C09">
      <w:pPr>
        <w:spacing w:after="0"/>
        <w:jc w:val="both"/>
        <w:rPr>
          <w:rFonts w:asciiTheme="majorHAnsi" w:hAnsiTheme="majorHAnsi" w:cs="Tahoma"/>
          <w:lang w:val="sl-SI"/>
        </w:rPr>
      </w:pPr>
      <w:r>
        <w:rPr>
          <w:rFonts w:asciiTheme="majorHAnsi" w:hAnsiTheme="majorHAnsi" w:cs="Tahoma"/>
          <w:lang w:val="sl-SI"/>
        </w:rPr>
        <w:t>ERUDIO</w:t>
      </w:r>
      <w:r w:rsidR="00BC22E1">
        <w:rPr>
          <w:rFonts w:asciiTheme="majorHAnsi" w:hAnsiTheme="majorHAnsi" w:cs="Tahoma"/>
          <w:lang w:val="sl-SI"/>
        </w:rPr>
        <w:t xml:space="preserve"> VS</w:t>
      </w:r>
      <w:r>
        <w:rPr>
          <w:rFonts w:asciiTheme="majorHAnsi" w:hAnsiTheme="majorHAnsi" w:cs="Tahoma"/>
          <w:lang w:val="sl-SI"/>
        </w:rPr>
        <w:t xml:space="preserve"> ne izvaja umetniškega dela.</w:t>
      </w:r>
    </w:p>
    <w:p w14:paraId="4A1C6DF5" w14:textId="222A45BF" w:rsidR="003E7537" w:rsidRPr="00BD5A3A" w:rsidRDefault="001114E9" w:rsidP="00471C09">
      <w:pPr>
        <w:pStyle w:val="Naslov2"/>
        <w:jc w:val="both"/>
        <w:rPr>
          <w:color w:val="3D8DA8" w:themeColor="accent3" w:themeShade="BF"/>
          <w:lang w:val="sl-SI"/>
        </w:rPr>
      </w:pPr>
      <w:bookmarkStart w:id="20" w:name="_Toc11322606"/>
      <w:r>
        <w:rPr>
          <w:color w:val="3D8DA8" w:themeColor="accent3" w:themeShade="BF"/>
          <w:lang w:val="sl-SI"/>
        </w:rPr>
        <w:t xml:space="preserve">4.3 </w:t>
      </w:r>
      <w:r w:rsidR="008753C6">
        <w:rPr>
          <w:color w:val="3D8DA8" w:themeColor="accent3" w:themeShade="BF"/>
          <w:lang w:val="sl-SI"/>
        </w:rPr>
        <w:t>P</w:t>
      </w:r>
      <w:r w:rsidR="003E7537" w:rsidRPr="00BD5A3A">
        <w:rPr>
          <w:color w:val="3D8DA8" w:themeColor="accent3" w:themeShade="BF"/>
          <w:lang w:val="sl-SI"/>
        </w:rPr>
        <w:t>rednosti, izzivi in priložnosti</w:t>
      </w:r>
      <w:bookmarkEnd w:id="20"/>
    </w:p>
    <w:p w14:paraId="1D514874" w14:textId="77777777" w:rsidR="00D53057" w:rsidRDefault="00D53057" w:rsidP="00471C09">
      <w:pPr>
        <w:spacing w:after="0"/>
        <w:jc w:val="both"/>
        <w:rPr>
          <w:rFonts w:asciiTheme="majorHAnsi" w:hAnsiTheme="majorHAnsi" w:cs="Tahoma"/>
          <w:lang w:val="sl-SI"/>
        </w:rPr>
      </w:pPr>
    </w:p>
    <w:p w14:paraId="7EE4023E" w14:textId="25BEA1C8" w:rsidR="00B6679D" w:rsidRPr="00BD5A3A" w:rsidRDefault="00B6679D" w:rsidP="00471C09">
      <w:pPr>
        <w:spacing w:after="0"/>
        <w:jc w:val="both"/>
        <w:rPr>
          <w:rFonts w:asciiTheme="majorHAnsi" w:hAnsiTheme="majorHAnsi" w:cs="Tahoma"/>
          <w:lang w:val="sl-SI"/>
        </w:rPr>
      </w:pPr>
      <w:r w:rsidRPr="00BD5A3A">
        <w:rPr>
          <w:rFonts w:asciiTheme="majorHAnsi" w:hAnsiTheme="majorHAnsi" w:cs="Tahoma"/>
          <w:lang w:val="sl-SI"/>
        </w:rPr>
        <w:t>Ocenjujemo, da so habilitacijski postopki na ERUDIO</w:t>
      </w:r>
      <w:r w:rsidR="00BC22E1">
        <w:rPr>
          <w:rFonts w:asciiTheme="majorHAnsi" w:hAnsiTheme="majorHAnsi" w:cs="Tahoma"/>
          <w:lang w:val="sl-SI"/>
        </w:rPr>
        <w:t xml:space="preserve"> VS</w:t>
      </w:r>
      <w:r w:rsidRPr="00BD5A3A">
        <w:rPr>
          <w:rFonts w:asciiTheme="majorHAnsi" w:hAnsiTheme="majorHAnsi" w:cs="Tahoma"/>
          <w:lang w:val="sl-SI"/>
        </w:rPr>
        <w:t xml:space="preserve"> ustrezni in da je sestava akademskega zbora primerna za kakov</w:t>
      </w:r>
      <w:r w:rsidR="003F0344">
        <w:rPr>
          <w:rFonts w:asciiTheme="majorHAnsi" w:hAnsiTheme="majorHAnsi" w:cs="Tahoma"/>
          <w:lang w:val="sl-SI"/>
        </w:rPr>
        <w:t>o</w:t>
      </w:r>
      <w:r w:rsidRPr="00BD5A3A">
        <w:rPr>
          <w:rFonts w:asciiTheme="majorHAnsi" w:hAnsiTheme="majorHAnsi" w:cs="Tahoma"/>
          <w:lang w:val="sl-SI"/>
        </w:rPr>
        <w:t xml:space="preserve">stno izvedbo študija, kar se odraža tudi v visokih ocenah predavateljev v študentskih anketah. </w:t>
      </w:r>
    </w:p>
    <w:p w14:paraId="32506CB0" w14:textId="77777777" w:rsidR="00B6679D" w:rsidRPr="00BD5A3A" w:rsidRDefault="00B6679D" w:rsidP="00471C09">
      <w:pPr>
        <w:spacing w:after="0"/>
        <w:jc w:val="both"/>
        <w:rPr>
          <w:rFonts w:asciiTheme="majorHAnsi" w:hAnsiTheme="majorHAnsi" w:cs="Tahoma"/>
          <w:lang w:val="sl-SI"/>
        </w:rPr>
      </w:pPr>
    </w:p>
    <w:p w14:paraId="2CEE082D" w14:textId="19527EF0" w:rsidR="003E7537" w:rsidRPr="00BD5A3A" w:rsidRDefault="003E7537" w:rsidP="00471C09">
      <w:pPr>
        <w:spacing w:after="0"/>
        <w:jc w:val="both"/>
        <w:rPr>
          <w:rFonts w:asciiTheme="majorHAnsi" w:hAnsiTheme="majorHAnsi" w:cs="Tahoma"/>
          <w:lang w:val="sl-SI"/>
        </w:rPr>
      </w:pPr>
      <w:r w:rsidRPr="00BD5A3A">
        <w:rPr>
          <w:rFonts w:asciiTheme="majorHAnsi" w:hAnsiTheme="majorHAnsi" w:cs="Tahoma"/>
          <w:lang w:val="sl-SI"/>
        </w:rPr>
        <w:t xml:space="preserve">Največja prednost </w:t>
      </w:r>
      <w:r w:rsidR="00BC22E1">
        <w:rPr>
          <w:rFonts w:asciiTheme="majorHAnsi" w:hAnsiTheme="majorHAnsi" w:cs="Tahoma"/>
          <w:lang w:val="sl-SI"/>
        </w:rPr>
        <w:t>ERUDIO VS</w:t>
      </w:r>
      <w:r w:rsidRPr="00BD5A3A">
        <w:rPr>
          <w:rFonts w:asciiTheme="majorHAnsi" w:hAnsiTheme="majorHAnsi" w:cs="Tahoma"/>
          <w:lang w:val="sl-SI"/>
        </w:rPr>
        <w:t xml:space="preserve"> je fleksibilnost, ki jo om</w:t>
      </w:r>
      <w:r w:rsidR="0063459B">
        <w:rPr>
          <w:rFonts w:asciiTheme="majorHAnsi" w:hAnsiTheme="majorHAnsi" w:cs="Tahoma"/>
          <w:lang w:val="sl-SI"/>
        </w:rPr>
        <w:t>ogoča majhnost institucije in</w:t>
      </w:r>
      <w:r w:rsidRPr="00BD5A3A">
        <w:rPr>
          <w:rFonts w:asciiTheme="majorHAnsi" w:hAnsiTheme="majorHAnsi" w:cs="Tahoma"/>
          <w:lang w:val="sl-SI"/>
        </w:rPr>
        <w:t xml:space="preserve"> zagotavlja individualni pristop vodstva in administracije tako do študentov kot do pedagoško-raziskovalnih kadrov. Izziv vidimo v še bolj intenzivnem povezovanju s praktičnim okoljem oz. gospodarstvom in s tujino. Izziv bomo naslavljali z nadaljnjim razvojem raziskovalne dejavnosti, ki jo vidimo kot pomemben povezovalni člen med študenti in šolo (raziskovalne projekte prijavljamo tako, da vključujejo vsebine, ki so lahko koristne in uporabne za študente, vključno s ponudbo praktičnega usposabljanja študentov v okviru projekta). </w:t>
      </w:r>
    </w:p>
    <w:p w14:paraId="277E3163" w14:textId="77777777" w:rsidR="003E7537" w:rsidRPr="00BD5A3A" w:rsidRDefault="003E7537" w:rsidP="00471C09">
      <w:pPr>
        <w:spacing w:after="0"/>
        <w:jc w:val="both"/>
        <w:rPr>
          <w:rFonts w:asciiTheme="majorHAnsi" w:hAnsiTheme="majorHAnsi" w:cs="Tahoma"/>
          <w:lang w:val="sl-SI"/>
        </w:rPr>
      </w:pPr>
    </w:p>
    <w:p w14:paraId="2F396713" w14:textId="01C23B7F" w:rsidR="003E7537" w:rsidRDefault="003E7537" w:rsidP="00471C09">
      <w:pPr>
        <w:spacing w:after="0"/>
        <w:jc w:val="both"/>
        <w:rPr>
          <w:rFonts w:asciiTheme="majorHAnsi" w:hAnsiTheme="majorHAnsi" w:cs="Tahoma"/>
          <w:lang w:val="sl-SI"/>
        </w:rPr>
      </w:pPr>
      <w:r w:rsidRPr="00BD5A3A">
        <w:rPr>
          <w:rFonts w:asciiTheme="majorHAnsi" w:hAnsiTheme="majorHAnsi" w:cs="Tahoma"/>
          <w:lang w:val="sl-SI"/>
        </w:rPr>
        <w:t>Na rednih letn</w:t>
      </w:r>
      <w:r w:rsidR="00565613" w:rsidRPr="00BD5A3A">
        <w:rPr>
          <w:rFonts w:asciiTheme="majorHAnsi" w:hAnsiTheme="majorHAnsi" w:cs="Tahoma"/>
          <w:lang w:val="sl-SI"/>
        </w:rPr>
        <w:t xml:space="preserve">ih razgovorih s predavatelji </w:t>
      </w:r>
      <w:r w:rsidR="00B6679D" w:rsidRPr="00BD5A3A">
        <w:rPr>
          <w:rFonts w:asciiTheme="majorHAnsi" w:hAnsiTheme="majorHAnsi" w:cs="Tahoma"/>
          <w:lang w:val="sl-SI"/>
        </w:rPr>
        <w:t xml:space="preserve">in ob analizi študentskih anket </w:t>
      </w:r>
      <w:r w:rsidR="00565613" w:rsidRPr="00BD5A3A">
        <w:rPr>
          <w:rFonts w:asciiTheme="majorHAnsi" w:hAnsiTheme="majorHAnsi" w:cs="Tahoma"/>
          <w:lang w:val="sl-SI"/>
        </w:rPr>
        <w:t xml:space="preserve">se je izkazalo, da predavatelji kot priložnost ocenjujejo tudi gradnjo skupnosti ERUDIO pedagogov in študentov. To priložnost </w:t>
      </w:r>
      <w:r w:rsidR="00156570">
        <w:rPr>
          <w:rFonts w:asciiTheme="majorHAnsi" w:hAnsiTheme="majorHAnsi" w:cs="Tahoma"/>
          <w:lang w:val="sl-SI"/>
        </w:rPr>
        <w:t>vse aktivneje naslavljamo</w:t>
      </w:r>
      <w:r w:rsidR="00565613" w:rsidRPr="00BD5A3A">
        <w:rPr>
          <w:rFonts w:asciiTheme="majorHAnsi" w:hAnsiTheme="majorHAnsi" w:cs="Tahoma"/>
          <w:lang w:val="sl-SI"/>
        </w:rPr>
        <w:t xml:space="preserve"> prek načrtovanih dogodkov</w:t>
      </w:r>
      <w:r w:rsidR="00B6679D" w:rsidRPr="00BD5A3A">
        <w:rPr>
          <w:rFonts w:asciiTheme="majorHAnsi" w:hAnsiTheme="majorHAnsi" w:cs="Tahoma"/>
          <w:lang w:val="sl-SI"/>
        </w:rPr>
        <w:t xml:space="preserve"> (letna ekskurzija, predavanja </w:t>
      </w:r>
      <w:r w:rsidR="00B6679D" w:rsidRPr="00BD5A3A">
        <w:rPr>
          <w:rFonts w:asciiTheme="majorHAnsi" w:hAnsiTheme="majorHAnsi" w:cs="Tahoma"/>
          <w:i/>
          <w:iCs/>
          <w:lang w:val="sl-SI"/>
        </w:rPr>
        <w:t>V družbi najboljših</w:t>
      </w:r>
      <w:r w:rsidR="00565613" w:rsidRPr="00BD5A3A">
        <w:rPr>
          <w:rFonts w:asciiTheme="majorHAnsi" w:hAnsiTheme="majorHAnsi" w:cs="Tahoma"/>
          <w:lang w:val="sl-SI"/>
        </w:rPr>
        <w:t>,</w:t>
      </w:r>
      <w:r w:rsidR="0063459B">
        <w:rPr>
          <w:rFonts w:asciiTheme="majorHAnsi" w:hAnsiTheme="majorHAnsi" w:cs="Tahoma"/>
          <w:lang w:val="sl-SI"/>
        </w:rPr>
        <w:t xml:space="preserve"> zaključni piknik</w:t>
      </w:r>
      <w:r w:rsidR="00B6679D" w:rsidRPr="00BD5A3A">
        <w:rPr>
          <w:rFonts w:asciiTheme="majorHAnsi" w:hAnsiTheme="majorHAnsi" w:cs="Tahoma"/>
          <w:lang w:val="sl-SI"/>
        </w:rPr>
        <w:t>),</w:t>
      </w:r>
      <w:r w:rsidR="00565613" w:rsidRPr="00BD5A3A">
        <w:rPr>
          <w:rFonts w:asciiTheme="majorHAnsi" w:hAnsiTheme="majorHAnsi" w:cs="Tahoma"/>
          <w:lang w:val="sl-SI"/>
        </w:rPr>
        <w:t xml:space="preserve"> ki bodo pripomogli h konstruktivn</w:t>
      </w:r>
      <w:r w:rsidR="00B6679D" w:rsidRPr="00BD5A3A">
        <w:rPr>
          <w:rFonts w:asciiTheme="majorHAnsi" w:hAnsiTheme="majorHAnsi" w:cs="Tahoma"/>
          <w:lang w:val="sl-SI"/>
        </w:rPr>
        <w:t>emu povezovanju in spoznavanju.</w:t>
      </w:r>
    </w:p>
    <w:p w14:paraId="33762CF2" w14:textId="77777777" w:rsidR="00E2574F" w:rsidRDefault="00E2574F" w:rsidP="00471C09">
      <w:pPr>
        <w:spacing w:after="0"/>
        <w:jc w:val="both"/>
        <w:rPr>
          <w:rFonts w:asciiTheme="majorHAnsi" w:hAnsiTheme="majorHAnsi" w:cs="Tahoma"/>
          <w:lang w:val="sl-SI"/>
        </w:rPr>
      </w:pPr>
    </w:p>
    <w:p w14:paraId="4F65632C" w14:textId="230584A6" w:rsidR="00E2574F" w:rsidRDefault="00E2574F" w:rsidP="00471C09">
      <w:pPr>
        <w:spacing w:after="0"/>
        <w:jc w:val="both"/>
        <w:rPr>
          <w:rFonts w:asciiTheme="majorHAnsi" w:hAnsiTheme="majorHAnsi" w:cs="Tahoma"/>
          <w:lang w:val="sl-SI"/>
        </w:rPr>
      </w:pPr>
      <w:r>
        <w:rPr>
          <w:rFonts w:asciiTheme="majorHAnsi" w:hAnsiTheme="majorHAnsi" w:cs="Tahoma"/>
          <w:lang w:val="sl-SI"/>
        </w:rPr>
        <w:lastRenderedPageBreak/>
        <w:t>V letu 2016/2017 smo pridobili akreditacijo programa 2. stopnje Podjetništvo in mednarodno poslovanje</w:t>
      </w:r>
      <w:r w:rsidRPr="00F573D5">
        <w:rPr>
          <w:rFonts w:asciiTheme="majorHAnsi" w:hAnsiTheme="majorHAnsi" w:cs="Tahoma"/>
          <w:lang w:val="sl-SI"/>
        </w:rPr>
        <w:t xml:space="preserve">. </w:t>
      </w:r>
      <w:r w:rsidR="0063459B" w:rsidRPr="00F573D5">
        <w:rPr>
          <w:rFonts w:asciiTheme="majorHAnsi" w:hAnsiTheme="majorHAnsi" w:cs="Tahoma"/>
          <w:lang w:val="sl-SI"/>
        </w:rPr>
        <w:t>V letu 2017/2018 je bil odprt razpis</w:t>
      </w:r>
      <w:r w:rsidR="00BC22E1">
        <w:rPr>
          <w:rFonts w:asciiTheme="majorHAnsi" w:hAnsiTheme="majorHAnsi" w:cs="Tahoma"/>
          <w:lang w:val="sl-SI"/>
        </w:rPr>
        <w:t xml:space="preserve"> za vpis, v letu 2018/2019 pa je</w:t>
      </w:r>
      <w:r w:rsidR="0063459B" w:rsidRPr="00F573D5">
        <w:rPr>
          <w:rFonts w:asciiTheme="majorHAnsi" w:hAnsiTheme="majorHAnsi" w:cs="Tahoma"/>
          <w:lang w:val="sl-SI"/>
        </w:rPr>
        <w:t xml:space="preserve"> prišlo do prve izvedbe programa.</w:t>
      </w:r>
      <w:r w:rsidR="0063459B" w:rsidRPr="0063459B">
        <w:rPr>
          <w:rFonts w:asciiTheme="majorHAnsi" w:hAnsiTheme="majorHAnsi" w:cs="Tahoma"/>
          <w:color w:val="FF0000"/>
          <w:lang w:val="sl-SI"/>
        </w:rPr>
        <w:t xml:space="preserve"> </w:t>
      </w:r>
      <w:r>
        <w:rPr>
          <w:rFonts w:asciiTheme="majorHAnsi" w:hAnsiTheme="majorHAnsi" w:cs="Tahoma"/>
          <w:lang w:val="sl-SI"/>
        </w:rPr>
        <w:t>Pričakujemo, da bo magistrski program prispeval k prepoznavnosti šole in omogočal našim študentom, da še poglobijo pridobljeno znanje.</w:t>
      </w:r>
      <w:r w:rsidR="00D53057">
        <w:rPr>
          <w:rFonts w:asciiTheme="majorHAnsi" w:hAnsiTheme="majorHAnsi" w:cs="Tahoma"/>
          <w:lang w:val="sl-SI"/>
        </w:rPr>
        <w:t xml:space="preserve"> V študijskem letu 2019/2020 pa nameravamo oddati še eno akreditacijo programa 2. stopnje in sicer na smeri Dediščinski in kulinarični turizem, saj se zavedamo pomena poglobljenega znanja na področju turizma. </w:t>
      </w:r>
    </w:p>
    <w:p w14:paraId="3AABBB37" w14:textId="77777777" w:rsidR="008753C6" w:rsidRDefault="008753C6" w:rsidP="00471C09">
      <w:pPr>
        <w:spacing w:after="0"/>
        <w:jc w:val="both"/>
        <w:rPr>
          <w:rFonts w:asciiTheme="majorHAnsi" w:hAnsiTheme="majorHAnsi" w:cs="Tahoma"/>
          <w:lang w:val="sl-SI"/>
        </w:rPr>
      </w:pPr>
    </w:p>
    <w:p w14:paraId="63C90209" w14:textId="1790346D" w:rsidR="008753C6" w:rsidRPr="00BD5A3A" w:rsidRDefault="001114E9" w:rsidP="008753C6">
      <w:pPr>
        <w:pStyle w:val="Naslov3"/>
        <w:rPr>
          <w:lang w:val="sl-SI"/>
        </w:rPr>
      </w:pPr>
      <w:bookmarkStart w:id="21" w:name="_Toc11322607"/>
      <w:r>
        <w:rPr>
          <w:color w:val="3D8DA8" w:themeColor="accent3" w:themeShade="BF"/>
          <w:lang w:val="sl-SI"/>
        </w:rPr>
        <w:t>4</w:t>
      </w:r>
      <w:r w:rsidR="008753C6" w:rsidRPr="008753C6">
        <w:rPr>
          <w:color w:val="3D8DA8" w:themeColor="accent3" w:themeShade="BF"/>
          <w:lang w:val="sl-SI"/>
        </w:rPr>
        <w:t>.3.1 Načrt za usposabljanje visokošolskih učiteljev in sodelavcev</w:t>
      </w:r>
      <w:bookmarkEnd w:id="21"/>
    </w:p>
    <w:p w14:paraId="315FF008" w14:textId="6891B029" w:rsidR="008753C6" w:rsidRPr="00F573D5" w:rsidRDefault="008753C6" w:rsidP="008753C6">
      <w:pPr>
        <w:jc w:val="both"/>
        <w:rPr>
          <w:rFonts w:asciiTheme="majorHAnsi" w:hAnsiTheme="majorHAnsi" w:cs="Tahoma"/>
          <w:lang w:val="sl-SI"/>
        </w:rPr>
      </w:pPr>
      <w:r w:rsidRPr="00BD5A3A">
        <w:rPr>
          <w:rFonts w:asciiTheme="majorHAnsi" w:hAnsiTheme="majorHAnsi" w:cs="Tahoma"/>
          <w:lang w:val="sl-SI"/>
        </w:rPr>
        <w:t>Na področju vpetosti ERUDIO</w:t>
      </w:r>
      <w:r w:rsidR="004E005B">
        <w:rPr>
          <w:rFonts w:asciiTheme="majorHAnsi" w:hAnsiTheme="majorHAnsi" w:cs="Tahoma"/>
          <w:lang w:val="sl-SI"/>
        </w:rPr>
        <w:t xml:space="preserve"> VS</w:t>
      </w:r>
      <w:r w:rsidRPr="00BD5A3A">
        <w:rPr>
          <w:rFonts w:asciiTheme="majorHAnsi" w:hAnsiTheme="majorHAnsi" w:cs="Tahoma"/>
          <w:lang w:val="sl-SI"/>
        </w:rPr>
        <w:t xml:space="preserve"> v okolje vidimo veliko izzivov. Prednost </w:t>
      </w:r>
      <w:r w:rsidR="004E005B">
        <w:rPr>
          <w:rFonts w:asciiTheme="majorHAnsi" w:hAnsiTheme="majorHAnsi" w:cs="Tahoma"/>
          <w:lang w:val="sl-SI"/>
        </w:rPr>
        <w:t xml:space="preserve">ERUDIO VS </w:t>
      </w:r>
      <w:r w:rsidRPr="00BD5A3A">
        <w:rPr>
          <w:rFonts w:asciiTheme="majorHAnsi" w:hAnsiTheme="majorHAnsi" w:cs="Tahoma"/>
          <w:lang w:val="sl-SI"/>
        </w:rPr>
        <w:t xml:space="preserve">je sicer praktični angažma velike večine pedagoških sodelavcev in stremljenje študentov pridobivati in v praksi aplicirati pridobljena uporabna znanja in veščine. Po drugi strani je še veliko potenciala za razvoj mreže partnerstev z akademskimi (domačimi in tujimi) ter neakademskimi institucijami (predvsem podjetji oz. potencialnimi ponudniki prakse). </w:t>
      </w:r>
      <w:r w:rsidRPr="00F573D5">
        <w:rPr>
          <w:rFonts w:asciiTheme="majorHAnsi" w:hAnsiTheme="majorHAnsi" w:cs="Tahoma"/>
          <w:lang w:val="sl-SI"/>
        </w:rPr>
        <w:t xml:space="preserve">V </w:t>
      </w:r>
      <w:r w:rsidR="0063459B" w:rsidRPr="00F573D5">
        <w:rPr>
          <w:rFonts w:asciiTheme="majorHAnsi" w:hAnsiTheme="majorHAnsi" w:cs="Tahoma"/>
          <w:lang w:val="sl-SI"/>
        </w:rPr>
        <w:t>letu 201</w:t>
      </w:r>
      <w:r w:rsidR="004E005B">
        <w:rPr>
          <w:rFonts w:asciiTheme="majorHAnsi" w:hAnsiTheme="majorHAnsi" w:cs="Tahoma"/>
          <w:lang w:val="sl-SI"/>
        </w:rPr>
        <w:t>8/2019</w:t>
      </w:r>
      <w:r w:rsidRPr="00F573D5">
        <w:rPr>
          <w:rFonts w:asciiTheme="majorHAnsi" w:hAnsiTheme="majorHAnsi" w:cs="Tahoma"/>
          <w:lang w:val="sl-SI"/>
        </w:rPr>
        <w:t xml:space="preserve"> smo </w:t>
      </w:r>
      <w:r w:rsidR="0063459B" w:rsidRPr="00F573D5">
        <w:rPr>
          <w:rFonts w:asciiTheme="majorHAnsi" w:hAnsiTheme="majorHAnsi" w:cs="Tahoma"/>
          <w:lang w:val="sl-SI"/>
        </w:rPr>
        <w:t xml:space="preserve">ohranili </w:t>
      </w:r>
      <w:r w:rsidR="00674014" w:rsidRPr="00F573D5">
        <w:rPr>
          <w:rFonts w:asciiTheme="majorHAnsi" w:hAnsiTheme="majorHAnsi" w:cs="Tahoma"/>
          <w:lang w:val="sl-SI"/>
        </w:rPr>
        <w:t xml:space="preserve">enak </w:t>
      </w:r>
      <w:r w:rsidR="0063459B" w:rsidRPr="00F573D5">
        <w:rPr>
          <w:rFonts w:asciiTheme="majorHAnsi" w:hAnsiTheme="majorHAnsi" w:cs="Tahoma"/>
          <w:lang w:val="sl-SI"/>
        </w:rPr>
        <w:t>nabor</w:t>
      </w:r>
      <w:r w:rsidR="00175F23" w:rsidRPr="00F573D5">
        <w:rPr>
          <w:rFonts w:asciiTheme="majorHAnsi" w:hAnsiTheme="majorHAnsi" w:cs="Tahoma"/>
          <w:lang w:val="sl-SI"/>
        </w:rPr>
        <w:t xml:space="preserve"> </w:t>
      </w:r>
      <w:r w:rsidRPr="00F573D5">
        <w:rPr>
          <w:rFonts w:asciiTheme="majorHAnsi" w:hAnsiTheme="majorHAnsi" w:cs="Tahoma"/>
          <w:lang w:val="sl-SI"/>
        </w:rPr>
        <w:t>institucij, s katerimi imamo sklenjene sporazume o ponudbi praktičnega usposabljanja za študente (pri tem skrbimo za zastopanost vseh študijskih poudarkov). Delamo tudi na aktiva</w:t>
      </w:r>
      <w:r w:rsidR="0063459B" w:rsidRPr="00F573D5">
        <w:rPr>
          <w:rFonts w:asciiTheme="majorHAnsi" w:hAnsiTheme="majorHAnsi" w:cs="Tahoma"/>
          <w:lang w:val="sl-SI"/>
        </w:rPr>
        <w:t xml:space="preserve">ciji mreže ERASMUS+ partnerjev, kjer spodbujamo tako »outgoing« kot tudi </w:t>
      </w:r>
      <w:r w:rsidRPr="00F573D5">
        <w:rPr>
          <w:rFonts w:asciiTheme="majorHAnsi" w:hAnsiTheme="majorHAnsi" w:cs="Tahoma"/>
          <w:lang w:val="sl-SI"/>
        </w:rPr>
        <w:t xml:space="preserve">»incoming« mobilnosti </w:t>
      </w:r>
      <w:r w:rsidR="0063459B" w:rsidRPr="00F573D5">
        <w:rPr>
          <w:rFonts w:asciiTheme="majorHAnsi" w:hAnsiTheme="majorHAnsi" w:cs="Tahoma"/>
          <w:lang w:val="sl-SI"/>
        </w:rPr>
        <w:t>pedagogov in študentov.</w:t>
      </w:r>
      <w:r w:rsidRPr="00F573D5">
        <w:rPr>
          <w:rFonts w:asciiTheme="majorHAnsi" w:hAnsiTheme="majorHAnsi" w:cs="Tahoma"/>
          <w:lang w:val="sl-SI"/>
        </w:rPr>
        <w:t xml:space="preserve"> </w:t>
      </w:r>
      <w:r w:rsidR="0063459B" w:rsidRPr="00F573D5">
        <w:rPr>
          <w:rFonts w:asciiTheme="majorHAnsi" w:hAnsiTheme="majorHAnsi" w:cs="Tahoma"/>
          <w:lang w:val="sl-SI"/>
        </w:rPr>
        <w:t>Študentom je bilo poslano vabilo za oddajo</w:t>
      </w:r>
      <w:r w:rsidRPr="00F573D5">
        <w:rPr>
          <w:rFonts w:asciiTheme="majorHAnsi" w:hAnsiTheme="majorHAnsi" w:cs="Tahoma"/>
          <w:lang w:val="sl-SI"/>
        </w:rPr>
        <w:t xml:space="preserve"> vlog za opravljanje praktičnega u</w:t>
      </w:r>
      <w:r w:rsidR="0063459B" w:rsidRPr="00F573D5">
        <w:rPr>
          <w:rFonts w:asciiTheme="majorHAnsi" w:hAnsiTheme="majorHAnsi" w:cs="Tahoma"/>
          <w:lang w:val="sl-SI"/>
        </w:rPr>
        <w:t xml:space="preserve">sposabljanja ERASMUS+ v tujini, na </w:t>
      </w:r>
      <w:r w:rsidR="004E005B">
        <w:rPr>
          <w:rFonts w:asciiTheme="majorHAnsi" w:hAnsiTheme="majorHAnsi" w:cs="Tahoma"/>
          <w:lang w:val="sl-SI"/>
        </w:rPr>
        <w:t xml:space="preserve">žalost pa se kljub večim pozivom na ta razpis ni javil noben študent. V letu 2018/2019 smo imeli tudi </w:t>
      </w:r>
      <w:r w:rsidR="0001783C">
        <w:rPr>
          <w:rFonts w:asciiTheme="majorHAnsi" w:hAnsiTheme="majorHAnsi" w:cs="Tahoma"/>
          <w:lang w:val="sl-SI"/>
        </w:rPr>
        <w:t>3 pedagoške</w:t>
      </w:r>
      <w:r w:rsidR="0063459B" w:rsidRPr="00F573D5">
        <w:rPr>
          <w:rFonts w:asciiTheme="majorHAnsi" w:hAnsiTheme="majorHAnsi" w:cs="Tahoma"/>
          <w:lang w:val="sl-SI"/>
        </w:rPr>
        <w:t xml:space="preserve"> mobilnosti na usposabljanje v tujino</w:t>
      </w:r>
      <w:r w:rsidR="004E005B">
        <w:rPr>
          <w:rFonts w:asciiTheme="majorHAnsi" w:hAnsiTheme="majorHAnsi" w:cs="Tahoma"/>
          <w:lang w:val="sl-SI"/>
        </w:rPr>
        <w:t xml:space="preserve"> ter 1 pedagoško mobilnost za poučevanje</w:t>
      </w:r>
      <w:r w:rsidR="0063459B" w:rsidRPr="00F573D5">
        <w:rPr>
          <w:rFonts w:asciiTheme="majorHAnsi" w:hAnsiTheme="majorHAnsi" w:cs="Tahoma"/>
          <w:lang w:val="sl-SI"/>
        </w:rPr>
        <w:t xml:space="preserve">. </w:t>
      </w:r>
      <w:r w:rsidR="00C05344">
        <w:rPr>
          <w:rFonts w:asciiTheme="majorHAnsi" w:hAnsiTheme="majorHAnsi" w:cs="Tahoma"/>
          <w:lang w:val="sl-SI"/>
        </w:rPr>
        <w:t xml:space="preserve">V študijskem letu 2018/2019 smo tudi sklenili </w:t>
      </w:r>
      <w:r w:rsidR="00280DA5">
        <w:rPr>
          <w:rFonts w:asciiTheme="majorHAnsi" w:hAnsiTheme="majorHAnsi" w:cs="Tahoma"/>
          <w:lang w:val="sl-SI"/>
        </w:rPr>
        <w:t>dva</w:t>
      </w:r>
      <w:r w:rsidR="00C05344">
        <w:rPr>
          <w:rFonts w:asciiTheme="majorHAnsi" w:hAnsiTheme="majorHAnsi" w:cs="Tahoma"/>
          <w:lang w:val="sl-SI"/>
        </w:rPr>
        <w:t xml:space="preserve"> nov</w:t>
      </w:r>
      <w:r w:rsidR="00280DA5">
        <w:rPr>
          <w:rFonts w:asciiTheme="majorHAnsi" w:hAnsiTheme="majorHAnsi" w:cs="Tahoma"/>
          <w:lang w:val="sl-SI"/>
        </w:rPr>
        <w:t>a</w:t>
      </w:r>
      <w:r w:rsidR="00C05344">
        <w:rPr>
          <w:rFonts w:asciiTheme="majorHAnsi" w:hAnsiTheme="majorHAnsi" w:cs="Tahoma"/>
          <w:lang w:val="sl-SI"/>
        </w:rPr>
        <w:t xml:space="preserve"> ERASMUS sporazum</w:t>
      </w:r>
      <w:r w:rsidR="00280DA5">
        <w:rPr>
          <w:rFonts w:asciiTheme="majorHAnsi" w:hAnsiTheme="majorHAnsi" w:cs="Tahoma"/>
          <w:lang w:val="sl-SI"/>
        </w:rPr>
        <w:t>a</w:t>
      </w:r>
      <w:r w:rsidR="00C05344">
        <w:rPr>
          <w:rFonts w:asciiTheme="majorHAnsi" w:hAnsiTheme="majorHAnsi" w:cs="Tahoma"/>
          <w:lang w:val="sl-SI"/>
        </w:rPr>
        <w:t>, in sicer</w:t>
      </w:r>
      <w:r w:rsidR="0001783C">
        <w:rPr>
          <w:rFonts w:asciiTheme="majorHAnsi" w:hAnsiTheme="majorHAnsi" w:cs="Tahoma"/>
          <w:lang w:val="sl-SI"/>
        </w:rPr>
        <w:t xml:space="preserve"> z priznano univerzo iz Švedske, </w:t>
      </w:r>
      <w:r w:rsidR="0001783C" w:rsidRPr="0001783C">
        <w:rPr>
          <w:rFonts w:asciiTheme="majorHAnsi" w:hAnsiTheme="majorHAnsi" w:cs="Tahoma"/>
          <w:lang w:val="sl-SI"/>
        </w:rPr>
        <w:t>SLU -Swedish University of Agricultural Sciences</w:t>
      </w:r>
      <w:r w:rsidR="0001783C">
        <w:rPr>
          <w:rFonts w:asciiTheme="majorHAnsi" w:hAnsiTheme="majorHAnsi" w:cs="Tahoma"/>
          <w:lang w:val="sl-SI"/>
        </w:rPr>
        <w:t>, ter</w:t>
      </w:r>
      <w:r w:rsidR="0001783C" w:rsidRPr="0001783C">
        <w:t xml:space="preserve"> </w:t>
      </w:r>
      <w:r w:rsidR="0001783C" w:rsidRPr="0001783C">
        <w:rPr>
          <w:rFonts w:asciiTheme="majorHAnsi" w:hAnsiTheme="majorHAnsi" w:cs="Tahoma"/>
          <w:lang w:val="sl-SI"/>
        </w:rPr>
        <w:t>Integrated Business Faculty</w:t>
      </w:r>
      <w:r w:rsidR="0001783C">
        <w:rPr>
          <w:rFonts w:asciiTheme="majorHAnsi" w:hAnsiTheme="majorHAnsi" w:cs="Tahoma"/>
          <w:lang w:val="sl-SI"/>
        </w:rPr>
        <w:t xml:space="preserve"> iz Makedonije. S </w:t>
      </w:r>
      <w:r w:rsidR="0001783C" w:rsidRPr="0001783C">
        <w:rPr>
          <w:rFonts w:asciiTheme="majorHAnsi" w:hAnsiTheme="majorHAnsi" w:cs="Tahoma"/>
          <w:lang w:val="sl-SI"/>
        </w:rPr>
        <w:t>SLU -Swedish University of Agricultural Sciences</w:t>
      </w:r>
      <w:r w:rsidR="0001783C">
        <w:rPr>
          <w:rFonts w:asciiTheme="majorHAnsi" w:hAnsiTheme="majorHAnsi" w:cs="Tahoma"/>
          <w:lang w:val="sl-SI"/>
        </w:rPr>
        <w:t xml:space="preserve"> </w:t>
      </w:r>
      <w:r w:rsidR="0001783C" w:rsidRPr="0001783C">
        <w:rPr>
          <w:rFonts w:asciiTheme="majorHAnsi" w:hAnsiTheme="majorHAnsi" w:cs="Tahoma"/>
          <w:lang w:val="sl-SI"/>
        </w:rPr>
        <w:t xml:space="preserve"> </w:t>
      </w:r>
      <w:r w:rsidR="00C05344">
        <w:rPr>
          <w:rFonts w:asciiTheme="majorHAnsi" w:hAnsiTheme="majorHAnsi" w:cs="Tahoma"/>
          <w:lang w:val="sl-SI"/>
        </w:rPr>
        <w:t xml:space="preserve"> že načrtujemo izmenjavo pedagoškega osebja v študijskem letu 2019/2020. </w:t>
      </w:r>
      <w:r w:rsidR="00674014" w:rsidRPr="00F573D5">
        <w:rPr>
          <w:rFonts w:asciiTheme="majorHAnsi" w:hAnsiTheme="majorHAnsi" w:cstheme="majorHAnsi"/>
          <w:lang w:val="sl-SI"/>
        </w:rPr>
        <w:t>Nadaljevali bomo z udej</w:t>
      </w:r>
      <w:r w:rsidR="004D3E0E">
        <w:rPr>
          <w:rFonts w:asciiTheme="majorHAnsi" w:hAnsiTheme="majorHAnsi" w:cstheme="majorHAnsi"/>
          <w:lang w:val="sl-SI"/>
        </w:rPr>
        <w:t>stvovanjem v tujini, v letu 2019</w:t>
      </w:r>
      <w:r w:rsidR="00674014" w:rsidRPr="00F573D5">
        <w:rPr>
          <w:rFonts w:asciiTheme="majorHAnsi" w:hAnsiTheme="majorHAnsi" w:cstheme="majorHAnsi"/>
          <w:lang w:val="sl-SI"/>
        </w:rPr>
        <w:t>/</w:t>
      </w:r>
      <w:r w:rsidR="004D3E0E">
        <w:rPr>
          <w:rFonts w:asciiTheme="majorHAnsi" w:hAnsiTheme="majorHAnsi" w:cstheme="majorHAnsi"/>
          <w:lang w:val="sl-SI"/>
        </w:rPr>
        <w:t>2020</w:t>
      </w:r>
      <w:r w:rsidR="00674014" w:rsidRPr="00F573D5">
        <w:rPr>
          <w:rFonts w:asciiTheme="majorHAnsi" w:hAnsiTheme="majorHAnsi" w:cstheme="majorHAnsi"/>
          <w:lang w:val="sl-SI"/>
        </w:rPr>
        <w:t xml:space="preserve"> načrtujemo aktivno vzpodbujanje študentov in predavateljev, da se prijavijo na različne programe za opravljanje študijskih obveznosti v tujini, tako izpitov kot praktičnega usposabljanja in tako študentom omogočiti, da del rednih študijskih obveznosti in/ali praktičnega usposabljanja na katerikoli stopnji oziroma ciklu študija, namesto na matični instituciji, opravijo na partnerski instituciji ali v podjetju v tujini.</w:t>
      </w:r>
    </w:p>
    <w:p w14:paraId="488837CD" w14:textId="77777777" w:rsidR="008753C6" w:rsidRDefault="008753C6" w:rsidP="008753C6">
      <w:pPr>
        <w:jc w:val="both"/>
        <w:rPr>
          <w:rFonts w:asciiTheme="majorHAnsi" w:hAnsiTheme="majorHAnsi" w:cs="Tahoma"/>
          <w:lang w:val="sl-SI"/>
        </w:rPr>
      </w:pPr>
      <w:r>
        <w:rPr>
          <w:rFonts w:asciiTheme="majorHAnsi" w:hAnsiTheme="majorHAnsi" w:cs="Tahoma"/>
          <w:lang w:val="sl-SI"/>
        </w:rPr>
        <w:t>Visokošolske učitelje in sodelavce bomo še naprej pozivali k izvajanju ERASMUS+ mobilnosti z namenom usposabljanja in poučevanja v tujini, saj redno kandidiramo na razpisih za sredstva v ta namen.</w:t>
      </w:r>
    </w:p>
    <w:p w14:paraId="2CD18598" w14:textId="137793C8" w:rsidR="008753C6" w:rsidRDefault="008753C6" w:rsidP="008753C6">
      <w:pPr>
        <w:jc w:val="both"/>
        <w:rPr>
          <w:rFonts w:asciiTheme="majorHAnsi" w:hAnsiTheme="majorHAnsi" w:cs="Tahoma"/>
          <w:lang w:val="sl-SI"/>
        </w:rPr>
      </w:pPr>
      <w:r>
        <w:rPr>
          <w:rFonts w:asciiTheme="majorHAnsi" w:hAnsiTheme="majorHAnsi" w:cs="Tahoma"/>
          <w:lang w:val="sl-SI"/>
        </w:rPr>
        <w:t>Prav tako na letni rav</w:t>
      </w:r>
      <w:r w:rsidR="003F0344">
        <w:rPr>
          <w:rFonts w:asciiTheme="majorHAnsi" w:hAnsiTheme="majorHAnsi" w:cs="Tahoma"/>
          <w:lang w:val="sl-SI"/>
        </w:rPr>
        <w:t>ni izvajamo usposabljanja za ped</w:t>
      </w:r>
      <w:r>
        <w:rPr>
          <w:rFonts w:asciiTheme="majorHAnsi" w:hAnsiTheme="majorHAnsi" w:cs="Tahoma"/>
          <w:lang w:val="sl-SI"/>
        </w:rPr>
        <w:t>agoge, namenjena seznanitvi in boljšemu obvladovanju sistema online izobraževanja ERUDIO Online.</w:t>
      </w:r>
    </w:p>
    <w:p w14:paraId="7CFEF50D" w14:textId="77777777" w:rsidR="008753C6" w:rsidRPr="00BD5A3A" w:rsidRDefault="008753C6" w:rsidP="008753C6">
      <w:pPr>
        <w:jc w:val="both"/>
        <w:rPr>
          <w:rFonts w:asciiTheme="majorHAnsi" w:hAnsiTheme="majorHAnsi" w:cs="Tahoma"/>
          <w:lang w:val="sl-SI"/>
        </w:rPr>
      </w:pPr>
      <w:r>
        <w:rPr>
          <w:rFonts w:asciiTheme="majorHAnsi" w:hAnsiTheme="majorHAnsi" w:cs="Tahoma"/>
          <w:lang w:val="sl-SI"/>
        </w:rPr>
        <w:t>Predavateljem redno posredujemo tudi vabila na strokovna srečanja in konference doma in v tujini.</w:t>
      </w:r>
    </w:p>
    <w:p w14:paraId="5C0BF5F2" w14:textId="10CAD56A" w:rsidR="008753C6" w:rsidRDefault="004D3E0E" w:rsidP="008753C6">
      <w:pPr>
        <w:jc w:val="both"/>
        <w:rPr>
          <w:rFonts w:asciiTheme="majorHAnsi" w:hAnsiTheme="majorHAnsi" w:cs="Tahoma"/>
          <w:lang w:val="sl-SI"/>
        </w:rPr>
      </w:pPr>
      <w:r>
        <w:rPr>
          <w:rFonts w:asciiTheme="majorHAnsi" w:hAnsiTheme="majorHAnsi" w:cs="Tahoma"/>
          <w:lang w:val="sl-SI"/>
        </w:rPr>
        <w:t>Ocenjujemo, da so prostori</w:t>
      </w:r>
      <w:r w:rsidR="008753C6" w:rsidRPr="00BD5A3A">
        <w:rPr>
          <w:rFonts w:asciiTheme="majorHAnsi" w:hAnsiTheme="majorHAnsi" w:cs="Tahoma"/>
          <w:lang w:val="sl-SI"/>
        </w:rPr>
        <w:t xml:space="preserve"> ERUDIO</w:t>
      </w:r>
      <w:r>
        <w:rPr>
          <w:rFonts w:asciiTheme="majorHAnsi" w:hAnsiTheme="majorHAnsi" w:cs="Tahoma"/>
          <w:lang w:val="sl-SI"/>
        </w:rPr>
        <w:t xml:space="preserve"> VS</w:t>
      </w:r>
      <w:r w:rsidR="008753C6" w:rsidRPr="00BD5A3A">
        <w:rPr>
          <w:rFonts w:asciiTheme="majorHAnsi" w:hAnsiTheme="majorHAnsi" w:cs="Tahoma"/>
          <w:lang w:val="sl-SI"/>
        </w:rPr>
        <w:t>, ki so v letu 2015/2016 doživeli prenovo informacijske opreme (pametni projektorji in pisala, posodobitev programske opreme računalnikov), ustrezni za št</w:t>
      </w:r>
      <w:r w:rsidR="008753C6">
        <w:rPr>
          <w:rFonts w:asciiTheme="majorHAnsi" w:hAnsiTheme="majorHAnsi" w:cs="Tahoma"/>
          <w:lang w:val="sl-SI"/>
        </w:rPr>
        <w:t xml:space="preserve">udij. </w:t>
      </w:r>
      <w:r w:rsidR="00674014" w:rsidRPr="005A4159">
        <w:rPr>
          <w:rFonts w:asciiTheme="majorHAnsi" w:hAnsiTheme="majorHAnsi" w:cs="Tahoma"/>
          <w:lang w:val="sl-SI"/>
        </w:rPr>
        <w:t xml:space="preserve">Načrtujemo, da bomo v prihodnosti posvetili še več pozornost vprašanjem študentov s posebnimi potrebami </w:t>
      </w:r>
      <w:r w:rsidR="008753C6" w:rsidRPr="00BD5A3A">
        <w:rPr>
          <w:rFonts w:asciiTheme="majorHAnsi" w:hAnsiTheme="majorHAnsi" w:cs="Tahoma"/>
          <w:lang w:val="sl-SI"/>
        </w:rPr>
        <w:t xml:space="preserve">(doslej je bil na VPŠ le en tak primer, </w:t>
      </w:r>
      <w:r w:rsidR="00A47532">
        <w:rPr>
          <w:rFonts w:asciiTheme="majorHAnsi" w:hAnsiTheme="majorHAnsi" w:cs="Tahoma"/>
          <w:lang w:val="sl-SI"/>
        </w:rPr>
        <w:t>kateri ne koristi ugodnosti, ima pa možnost, da kadarkoli tekom študija zaprosi zanje</w:t>
      </w:r>
      <w:r w:rsidR="008753C6" w:rsidRPr="00BD5A3A">
        <w:rPr>
          <w:rFonts w:asciiTheme="majorHAnsi" w:hAnsiTheme="majorHAnsi" w:cs="Tahoma"/>
          <w:lang w:val="sl-SI"/>
        </w:rPr>
        <w:t>).</w:t>
      </w:r>
    </w:p>
    <w:p w14:paraId="51E7396D" w14:textId="77777777" w:rsidR="008753C6" w:rsidRDefault="008753C6" w:rsidP="008753C6">
      <w:pPr>
        <w:jc w:val="both"/>
        <w:rPr>
          <w:rFonts w:asciiTheme="majorHAnsi" w:hAnsiTheme="majorHAnsi" w:cs="Tahoma"/>
          <w:lang w:val="sl-SI"/>
        </w:rPr>
      </w:pPr>
      <w:r>
        <w:rPr>
          <w:rFonts w:asciiTheme="majorHAnsi" w:hAnsiTheme="majorHAnsi" w:cs="Tahoma"/>
          <w:lang w:val="sl-SI"/>
        </w:rPr>
        <w:t>V prihodnih 5 letih načrtujemo vodenje naslednjih aktivnosti z namenom usposabljanja visokošolskih učiteljev in sodelavcev:</w:t>
      </w:r>
    </w:p>
    <w:p w14:paraId="2E92F5BF" w14:textId="48AD2C16" w:rsidR="008753C6" w:rsidRPr="00B549D4" w:rsidRDefault="008753C6" w:rsidP="00CE2CD8">
      <w:pPr>
        <w:pStyle w:val="Odstavekseznama"/>
        <w:numPr>
          <w:ilvl w:val="0"/>
          <w:numId w:val="24"/>
        </w:numPr>
        <w:jc w:val="both"/>
        <w:rPr>
          <w:rFonts w:asciiTheme="majorHAnsi" w:hAnsiTheme="majorHAnsi" w:cs="Tahoma"/>
          <w:lang w:val="sl-SI"/>
        </w:rPr>
      </w:pPr>
      <w:r w:rsidRPr="00B549D4">
        <w:rPr>
          <w:rFonts w:asciiTheme="majorHAnsi" w:hAnsiTheme="majorHAnsi" w:cs="Tahoma"/>
          <w:lang w:val="sl-SI"/>
        </w:rPr>
        <w:t>promocija ERASMUS+ izmenjav med pedagoškim osebjem;</w:t>
      </w:r>
    </w:p>
    <w:p w14:paraId="56EA707C" w14:textId="127D3FBF" w:rsidR="008753C6" w:rsidRPr="00B549D4" w:rsidRDefault="008753C6" w:rsidP="00CE2CD8">
      <w:pPr>
        <w:pStyle w:val="Odstavekseznama"/>
        <w:numPr>
          <w:ilvl w:val="0"/>
          <w:numId w:val="24"/>
        </w:numPr>
        <w:jc w:val="both"/>
        <w:rPr>
          <w:rFonts w:asciiTheme="majorHAnsi" w:hAnsiTheme="majorHAnsi" w:cs="Tahoma"/>
          <w:lang w:val="sl-SI"/>
        </w:rPr>
      </w:pPr>
      <w:r w:rsidRPr="00B549D4">
        <w:rPr>
          <w:rFonts w:asciiTheme="majorHAnsi" w:hAnsiTheme="majorHAnsi" w:cs="Tahoma"/>
          <w:lang w:val="sl-SI"/>
        </w:rPr>
        <w:lastRenderedPageBreak/>
        <w:t>spodbujanje pedagoškega osebja k udeležbi na mednarodnih in domačih konferencah;</w:t>
      </w:r>
    </w:p>
    <w:p w14:paraId="7AEA258D" w14:textId="169283D7" w:rsidR="008753C6" w:rsidRPr="00B549D4" w:rsidRDefault="008753C6" w:rsidP="00CE2CD8">
      <w:pPr>
        <w:pStyle w:val="Odstavekseznama"/>
        <w:numPr>
          <w:ilvl w:val="0"/>
          <w:numId w:val="24"/>
        </w:numPr>
        <w:jc w:val="both"/>
        <w:rPr>
          <w:rFonts w:asciiTheme="majorHAnsi" w:hAnsiTheme="majorHAnsi" w:cs="Tahoma"/>
          <w:lang w:val="sl-SI"/>
        </w:rPr>
      </w:pPr>
      <w:r w:rsidRPr="00B549D4">
        <w:rPr>
          <w:rFonts w:asciiTheme="majorHAnsi" w:hAnsiTheme="majorHAnsi" w:cs="Tahoma"/>
          <w:lang w:val="sl-SI"/>
        </w:rPr>
        <w:t>organiziranje internih seminarjev s strokovnjaki širšega profila, kakršna so predavanja V družbi najboljših, odprta tako za šolsko osebje kot za študente;</w:t>
      </w:r>
    </w:p>
    <w:p w14:paraId="03AF90A1" w14:textId="49F33350" w:rsidR="008753C6" w:rsidRPr="00B549D4" w:rsidRDefault="008753C6" w:rsidP="00CE2CD8">
      <w:pPr>
        <w:pStyle w:val="Odstavekseznama"/>
        <w:numPr>
          <w:ilvl w:val="0"/>
          <w:numId w:val="24"/>
        </w:numPr>
        <w:jc w:val="both"/>
        <w:rPr>
          <w:rFonts w:asciiTheme="majorHAnsi" w:hAnsiTheme="majorHAnsi" w:cs="Tahoma"/>
          <w:lang w:val="sl-SI"/>
        </w:rPr>
      </w:pPr>
      <w:r w:rsidRPr="00B549D4">
        <w:rPr>
          <w:rFonts w:asciiTheme="majorHAnsi" w:hAnsiTheme="majorHAnsi" w:cs="Tahoma"/>
          <w:lang w:val="sl-SI"/>
        </w:rPr>
        <w:t>informiranje osebja glede drugih možnosti za usposabljanje (štipendije, prijave na razpise);</w:t>
      </w:r>
    </w:p>
    <w:p w14:paraId="014C3474" w14:textId="342892FA" w:rsidR="008753C6" w:rsidRDefault="008753C6" w:rsidP="00CE2CD8">
      <w:pPr>
        <w:pStyle w:val="Odstavekseznama"/>
        <w:numPr>
          <w:ilvl w:val="0"/>
          <w:numId w:val="24"/>
        </w:numPr>
        <w:jc w:val="both"/>
        <w:rPr>
          <w:rFonts w:asciiTheme="majorHAnsi" w:hAnsiTheme="majorHAnsi" w:cs="Tahoma"/>
          <w:lang w:val="sl-SI"/>
        </w:rPr>
      </w:pPr>
      <w:r w:rsidRPr="00B549D4">
        <w:rPr>
          <w:rFonts w:asciiTheme="majorHAnsi" w:hAnsiTheme="majorHAnsi" w:cs="Tahoma"/>
          <w:lang w:val="sl-SI"/>
        </w:rPr>
        <w:t>organizacija pregleda znanstvene dejavnosti članov akademskega zbora. Pregled bomo objavili na spletni strani ERUDIO</w:t>
      </w:r>
      <w:r w:rsidR="004D3E0E" w:rsidRPr="00B549D4">
        <w:rPr>
          <w:rFonts w:asciiTheme="majorHAnsi" w:hAnsiTheme="majorHAnsi" w:cs="Tahoma"/>
          <w:lang w:val="sl-SI"/>
        </w:rPr>
        <w:t xml:space="preserve"> VS</w:t>
      </w:r>
      <w:r w:rsidRPr="00B549D4">
        <w:rPr>
          <w:rFonts w:asciiTheme="majorHAnsi" w:hAnsiTheme="majorHAnsi" w:cs="Tahoma"/>
          <w:lang w:val="sl-SI"/>
        </w:rPr>
        <w:t xml:space="preserve"> in ga posredovali vsem članom akademskega zbora z namenom boljše informiranosti kolegov glede delovanja drugih sodelavcev ERUDIO</w:t>
      </w:r>
      <w:r w:rsidR="004D3E0E" w:rsidRPr="00B549D4">
        <w:rPr>
          <w:rFonts w:asciiTheme="majorHAnsi" w:hAnsiTheme="majorHAnsi" w:cs="Tahoma"/>
          <w:lang w:val="sl-SI"/>
        </w:rPr>
        <w:t xml:space="preserve"> VS</w:t>
      </w:r>
      <w:r w:rsidRPr="00B549D4">
        <w:rPr>
          <w:rFonts w:asciiTheme="majorHAnsi" w:hAnsiTheme="majorHAnsi" w:cs="Tahoma"/>
          <w:lang w:val="sl-SI"/>
        </w:rPr>
        <w:t>. Upamo, da bo pregled pripomogel k intenzivnejši izmenjavi znanja med člani akademskega zbora in posledično tudi k njihovemu izobraževanju.</w:t>
      </w:r>
    </w:p>
    <w:p w14:paraId="139B57D1" w14:textId="2CED80AA" w:rsidR="0083609E" w:rsidRDefault="0083609E" w:rsidP="0083609E">
      <w:pPr>
        <w:jc w:val="both"/>
        <w:rPr>
          <w:rFonts w:asciiTheme="majorHAnsi" w:hAnsiTheme="majorHAnsi" w:cs="Tahoma"/>
          <w:lang w:val="sl-SI"/>
        </w:rPr>
      </w:pPr>
    </w:p>
    <w:p w14:paraId="2E6DB999" w14:textId="264C2F3B" w:rsidR="0083609E" w:rsidRDefault="0083609E" w:rsidP="0083609E">
      <w:pPr>
        <w:jc w:val="both"/>
        <w:rPr>
          <w:rFonts w:asciiTheme="majorHAnsi" w:hAnsiTheme="majorHAnsi" w:cs="Tahoma"/>
          <w:lang w:val="sl-SI"/>
        </w:rPr>
      </w:pPr>
    </w:p>
    <w:p w14:paraId="53BCB091" w14:textId="08CE851E" w:rsidR="0083609E" w:rsidRDefault="0083609E" w:rsidP="0083609E">
      <w:pPr>
        <w:jc w:val="both"/>
        <w:rPr>
          <w:rFonts w:asciiTheme="majorHAnsi" w:hAnsiTheme="majorHAnsi" w:cs="Tahoma"/>
          <w:lang w:val="sl-SI"/>
        </w:rPr>
      </w:pPr>
    </w:p>
    <w:p w14:paraId="75D58C96" w14:textId="1C7F5BA4" w:rsidR="0083609E" w:rsidRDefault="0083609E" w:rsidP="0083609E">
      <w:pPr>
        <w:jc w:val="both"/>
        <w:rPr>
          <w:rFonts w:asciiTheme="majorHAnsi" w:hAnsiTheme="majorHAnsi" w:cs="Tahoma"/>
          <w:lang w:val="sl-SI"/>
        </w:rPr>
      </w:pPr>
    </w:p>
    <w:p w14:paraId="5CEB73E0" w14:textId="4FC93549" w:rsidR="0083609E" w:rsidRDefault="0083609E" w:rsidP="0083609E">
      <w:pPr>
        <w:jc w:val="both"/>
        <w:rPr>
          <w:rFonts w:asciiTheme="majorHAnsi" w:hAnsiTheme="majorHAnsi" w:cs="Tahoma"/>
          <w:lang w:val="sl-SI"/>
        </w:rPr>
      </w:pPr>
    </w:p>
    <w:p w14:paraId="750E1459" w14:textId="382F8A93" w:rsidR="0083609E" w:rsidRDefault="0083609E" w:rsidP="0083609E">
      <w:pPr>
        <w:jc w:val="both"/>
        <w:rPr>
          <w:rFonts w:asciiTheme="majorHAnsi" w:hAnsiTheme="majorHAnsi" w:cs="Tahoma"/>
          <w:lang w:val="sl-SI"/>
        </w:rPr>
      </w:pPr>
    </w:p>
    <w:p w14:paraId="12E40724" w14:textId="50F2AC78" w:rsidR="0083609E" w:rsidRDefault="0083609E" w:rsidP="0083609E">
      <w:pPr>
        <w:jc w:val="both"/>
        <w:rPr>
          <w:rFonts w:asciiTheme="majorHAnsi" w:hAnsiTheme="majorHAnsi" w:cs="Tahoma"/>
          <w:lang w:val="sl-SI"/>
        </w:rPr>
      </w:pPr>
    </w:p>
    <w:p w14:paraId="08CF60DF" w14:textId="16C4065C" w:rsidR="0083609E" w:rsidRDefault="0083609E" w:rsidP="0083609E">
      <w:pPr>
        <w:jc w:val="both"/>
        <w:rPr>
          <w:rFonts w:asciiTheme="majorHAnsi" w:hAnsiTheme="majorHAnsi" w:cs="Tahoma"/>
          <w:lang w:val="sl-SI"/>
        </w:rPr>
      </w:pPr>
    </w:p>
    <w:p w14:paraId="7934A580" w14:textId="73BE1489" w:rsidR="0083609E" w:rsidRDefault="0083609E" w:rsidP="0083609E">
      <w:pPr>
        <w:jc w:val="both"/>
        <w:rPr>
          <w:rFonts w:asciiTheme="majorHAnsi" w:hAnsiTheme="majorHAnsi" w:cs="Tahoma"/>
          <w:lang w:val="sl-SI"/>
        </w:rPr>
      </w:pPr>
    </w:p>
    <w:p w14:paraId="5E26C17B" w14:textId="0FD97350" w:rsidR="0083609E" w:rsidRDefault="0083609E" w:rsidP="0083609E">
      <w:pPr>
        <w:jc w:val="both"/>
        <w:rPr>
          <w:rFonts w:asciiTheme="majorHAnsi" w:hAnsiTheme="majorHAnsi" w:cs="Tahoma"/>
          <w:lang w:val="sl-SI"/>
        </w:rPr>
      </w:pPr>
    </w:p>
    <w:p w14:paraId="24297F8F" w14:textId="670F4CF7" w:rsidR="0083609E" w:rsidRDefault="0083609E" w:rsidP="0083609E">
      <w:pPr>
        <w:jc w:val="both"/>
        <w:rPr>
          <w:rFonts w:asciiTheme="majorHAnsi" w:hAnsiTheme="majorHAnsi" w:cs="Tahoma"/>
          <w:lang w:val="sl-SI"/>
        </w:rPr>
      </w:pPr>
    </w:p>
    <w:p w14:paraId="51088C87" w14:textId="5003E6FE" w:rsidR="0083609E" w:rsidRDefault="0083609E" w:rsidP="0083609E">
      <w:pPr>
        <w:jc w:val="both"/>
        <w:rPr>
          <w:rFonts w:asciiTheme="majorHAnsi" w:hAnsiTheme="majorHAnsi" w:cs="Tahoma"/>
          <w:lang w:val="sl-SI"/>
        </w:rPr>
      </w:pPr>
    </w:p>
    <w:p w14:paraId="40C170D8" w14:textId="5812EEC0" w:rsidR="0083609E" w:rsidRDefault="0083609E" w:rsidP="0083609E">
      <w:pPr>
        <w:jc w:val="both"/>
        <w:rPr>
          <w:rFonts w:asciiTheme="majorHAnsi" w:hAnsiTheme="majorHAnsi" w:cs="Tahoma"/>
          <w:lang w:val="sl-SI"/>
        </w:rPr>
      </w:pPr>
    </w:p>
    <w:p w14:paraId="695E253F" w14:textId="5BC7D87F" w:rsidR="0083609E" w:rsidRDefault="0083609E" w:rsidP="0083609E">
      <w:pPr>
        <w:jc w:val="both"/>
        <w:rPr>
          <w:rFonts w:asciiTheme="majorHAnsi" w:hAnsiTheme="majorHAnsi" w:cs="Tahoma"/>
          <w:lang w:val="sl-SI"/>
        </w:rPr>
      </w:pPr>
    </w:p>
    <w:p w14:paraId="1CC96E95" w14:textId="76A419ED" w:rsidR="0083609E" w:rsidRDefault="0083609E" w:rsidP="0083609E">
      <w:pPr>
        <w:jc w:val="both"/>
        <w:rPr>
          <w:rFonts w:asciiTheme="majorHAnsi" w:hAnsiTheme="majorHAnsi" w:cs="Tahoma"/>
          <w:lang w:val="sl-SI"/>
        </w:rPr>
      </w:pPr>
    </w:p>
    <w:p w14:paraId="10838419" w14:textId="206F753F" w:rsidR="0083609E" w:rsidRDefault="0083609E" w:rsidP="0083609E">
      <w:pPr>
        <w:jc w:val="both"/>
        <w:rPr>
          <w:rFonts w:asciiTheme="majorHAnsi" w:hAnsiTheme="majorHAnsi" w:cs="Tahoma"/>
          <w:lang w:val="sl-SI"/>
        </w:rPr>
      </w:pPr>
    </w:p>
    <w:p w14:paraId="6EF1B445" w14:textId="499DB8B9" w:rsidR="0083609E" w:rsidRDefault="0083609E" w:rsidP="0083609E">
      <w:pPr>
        <w:jc w:val="both"/>
        <w:rPr>
          <w:rFonts w:asciiTheme="majorHAnsi" w:hAnsiTheme="majorHAnsi" w:cs="Tahoma"/>
          <w:lang w:val="sl-SI"/>
        </w:rPr>
      </w:pPr>
    </w:p>
    <w:p w14:paraId="42C45C36" w14:textId="021256A4" w:rsidR="0083609E" w:rsidRDefault="0083609E" w:rsidP="0083609E">
      <w:pPr>
        <w:jc w:val="both"/>
        <w:rPr>
          <w:rFonts w:asciiTheme="majorHAnsi" w:hAnsiTheme="majorHAnsi" w:cs="Tahoma"/>
          <w:lang w:val="sl-SI"/>
        </w:rPr>
      </w:pPr>
    </w:p>
    <w:p w14:paraId="14928EF3" w14:textId="3E5297F0" w:rsidR="0083609E" w:rsidRDefault="0083609E" w:rsidP="0083609E">
      <w:pPr>
        <w:jc w:val="both"/>
        <w:rPr>
          <w:rFonts w:asciiTheme="majorHAnsi" w:hAnsiTheme="majorHAnsi" w:cs="Tahoma"/>
          <w:lang w:val="sl-SI"/>
        </w:rPr>
      </w:pPr>
    </w:p>
    <w:p w14:paraId="019B9A46" w14:textId="497A18DD" w:rsidR="0083609E" w:rsidRDefault="0083609E" w:rsidP="0083609E">
      <w:pPr>
        <w:jc w:val="both"/>
        <w:rPr>
          <w:rFonts w:asciiTheme="majorHAnsi" w:hAnsiTheme="majorHAnsi" w:cs="Tahoma"/>
          <w:lang w:val="sl-SI"/>
        </w:rPr>
      </w:pPr>
    </w:p>
    <w:p w14:paraId="6C18C148" w14:textId="77777777" w:rsidR="0083609E" w:rsidRPr="0083609E" w:rsidRDefault="0083609E" w:rsidP="0083609E">
      <w:pPr>
        <w:jc w:val="both"/>
        <w:rPr>
          <w:rFonts w:asciiTheme="majorHAnsi" w:hAnsiTheme="majorHAnsi" w:cs="Tahoma"/>
          <w:lang w:val="sl-SI"/>
        </w:rPr>
      </w:pPr>
    </w:p>
    <w:p w14:paraId="744A6C78" w14:textId="5304FCAA" w:rsidR="006B5FD2" w:rsidRPr="00BD5A3A" w:rsidRDefault="006B5FD2" w:rsidP="0083609E">
      <w:pPr>
        <w:pStyle w:val="Naslov1"/>
        <w:numPr>
          <w:ilvl w:val="0"/>
          <w:numId w:val="17"/>
        </w:numPr>
        <w:jc w:val="both"/>
        <w:rPr>
          <w:color w:val="3D8DA8" w:themeColor="accent3" w:themeShade="BF"/>
          <w:lang w:val="sl-SI"/>
        </w:rPr>
      </w:pPr>
      <w:bookmarkStart w:id="22" w:name="_Toc11322608"/>
      <w:r w:rsidRPr="00BD5A3A">
        <w:rPr>
          <w:color w:val="3D8DA8" w:themeColor="accent3" w:themeShade="BF"/>
          <w:lang w:val="sl-SI"/>
        </w:rPr>
        <w:lastRenderedPageBreak/>
        <w:t>Učni viri in pomoč študentom</w:t>
      </w:r>
      <w:bookmarkEnd w:id="22"/>
    </w:p>
    <w:p w14:paraId="66302BBB" w14:textId="5699990B" w:rsidR="006B5FD2" w:rsidRPr="00BD5A3A" w:rsidRDefault="001114E9" w:rsidP="00471C09">
      <w:pPr>
        <w:pStyle w:val="Naslov2"/>
        <w:jc w:val="both"/>
        <w:rPr>
          <w:color w:val="3D8DA8" w:themeColor="accent3" w:themeShade="BF"/>
          <w:lang w:val="sl-SI"/>
        </w:rPr>
      </w:pPr>
      <w:bookmarkStart w:id="23" w:name="_Toc11322609"/>
      <w:r>
        <w:rPr>
          <w:color w:val="3D8DA8" w:themeColor="accent3" w:themeShade="BF"/>
          <w:lang w:val="sl-SI"/>
        </w:rPr>
        <w:t xml:space="preserve">5.1 </w:t>
      </w:r>
      <w:r w:rsidR="006B5FD2" w:rsidRPr="00BD5A3A">
        <w:rPr>
          <w:color w:val="3D8DA8" w:themeColor="accent3" w:themeShade="BF"/>
          <w:lang w:val="sl-SI"/>
        </w:rPr>
        <w:t>Knjižnični in informacijski viri</w:t>
      </w:r>
      <w:bookmarkEnd w:id="23"/>
    </w:p>
    <w:p w14:paraId="610A93C0" w14:textId="77777777" w:rsidR="006B5FD2" w:rsidRPr="00BD5A3A" w:rsidRDefault="006B5FD2" w:rsidP="00471C09">
      <w:pPr>
        <w:pStyle w:val="Odstavekseznama"/>
        <w:spacing w:after="0"/>
        <w:ind w:left="851"/>
        <w:jc w:val="both"/>
        <w:rPr>
          <w:rFonts w:asciiTheme="majorHAnsi" w:hAnsiTheme="majorHAnsi" w:cs="Tahoma"/>
          <w:lang w:val="sl-SI"/>
        </w:rPr>
      </w:pPr>
    </w:p>
    <w:p w14:paraId="576815B8" w14:textId="69B9CD3C" w:rsidR="006B5FD2" w:rsidRDefault="00156570" w:rsidP="00471C09">
      <w:pPr>
        <w:pStyle w:val="Odstavekseznama"/>
        <w:spacing w:after="0"/>
        <w:ind w:left="0"/>
        <w:jc w:val="both"/>
        <w:rPr>
          <w:rFonts w:asciiTheme="majorHAnsi" w:hAnsiTheme="majorHAnsi" w:cs="Tahoma"/>
          <w:lang w:val="sl-SI"/>
        </w:rPr>
      </w:pPr>
      <w:r>
        <w:rPr>
          <w:rFonts w:asciiTheme="majorHAnsi" w:hAnsiTheme="majorHAnsi" w:cs="Tahoma"/>
          <w:lang w:val="sl-SI"/>
        </w:rPr>
        <w:t>ERUDIO</w:t>
      </w:r>
      <w:r w:rsidR="004D3E0E">
        <w:rPr>
          <w:rFonts w:asciiTheme="majorHAnsi" w:hAnsiTheme="majorHAnsi" w:cs="Tahoma"/>
          <w:lang w:val="sl-SI"/>
        </w:rPr>
        <w:t xml:space="preserve"> VS</w:t>
      </w:r>
      <w:r w:rsidR="006B5FD2" w:rsidRPr="00BD5A3A">
        <w:rPr>
          <w:rFonts w:asciiTheme="majorHAnsi" w:hAnsiTheme="majorHAnsi" w:cs="Tahoma"/>
          <w:lang w:val="sl-SI"/>
        </w:rPr>
        <w:t xml:space="preserve"> ima organizirano knjižnično izposojo obvezne in priporočene študijske literature, za študente, pa tudi za druge zainteresirane v knjižnici na sedežu šole. V 2011/2012 smo pridobili dostop do baze Emerald, do katere lahko dostopajo vsi udeleženci </w:t>
      </w:r>
      <w:r>
        <w:rPr>
          <w:rFonts w:asciiTheme="majorHAnsi" w:hAnsiTheme="majorHAnsi" w:cs="Tahoma"/>
          <w:lang w:val="sl-SI"/>
        </w:rPr>
        <w:t>ERUDIO</w:t>
      </w:r>
      <w:r w:rsidR="004D3E0E">
        <w:rPr>
          <w:rFonts w:asciiTheme="majorHAnsi" w:hAnsiTheme="majorHAnsi" w:cs="Tahoma"/>
          <w:lang w:val="sl-SI"/>
        </w:rPr>
        <w:t xml:space="preserve"> VS</w:t>
      </w:r>
      <w:r w:rsidR="006B5FD2" w:rsidRPr="00BD5A3A">
        <w:rPr>
          <w:rFonts w:asciiTheme="majorHAnsi" w:hAnsiTheme="majorHAnsi" w:cs="Tahoma"/>
          <w:lang w:val="sl-SI"/>
        </w:rPr>
        <w:t>.</w:t>
      </w:r>
    </w:p>
    <w:p w14:paraId="41729513" w14:textId="77777777" w:rsidR="008753C6" w:rsidRDefault="008753C6" w:rsidP="00471C09">
      <w:pPr>
        <w:pStyle w:val="Odstavekseznama"/>
        <w:spacing w:after="0"/>
        <w:ind w:left="0"/>
        <w:jc w:val="both"/>
        <w:rPr>
          <w:rFonts w:asciiTheme="majorHAnsi" w:hAnsiTheme="majorHAnsi" w:cs="Tahoma"/>
          <w:lang w:val="sl-SI"/>
        </w:rPr>
      </w:pPr>
    </w:p>
    <w:p w14:paraId="5FC6236A" w14:textId="224D7279" w:rsidR="008753C6" w:rsidRPr="008753C6" w:rsidRDefault="001114E9" w:rsidP="00B549D4">
      <w:pPr>
        <w:pStyle w:val="Naslov3"/>
        <w:spacing w:before="0"/>
        <w:rPr>
          <w:lang w:val="sl-SI"/>
        </w:rPr>
      </w:pPr>
      <w:bookmarkStart w:id="24" w:name="_Toc11322610"/>
      <w:r>
        <w:rPr>
          <w:color w:val="3D8DA8" w:themeColor="accent3" w:themeShade="BF"/>
          <w:lang w:val="sl-SI"/>
        </w:rPr>
        <w:t>5</w:t>
      </w:r>
      <w:r w:rsidR="008753C6" w:rsidRPr="008753C6">
        <w:rPr>
          <w:color w:val="3D8DA8" w:themeColor="accent3" w:themeShade="BF"/>
          <w:lang w:val="sl-SI"/>
        </w:rPr>
        <w:t>.1.1 Razvoj knjižnične dejavnosti od zadnje akreditacije zavoda</w:t>
      </w:r>
      <w:bookmarkEnd w:id="24"/>
    </w:p>
    <w:p w14:paraId="267C3364" w14:textId="77777777" w:rsidR="00AD4292" w:rsidRDefault="00AD4292" w:rsidP="00471C09">
      <w:pPr>
        <w:pStyle w:val="Odstavekseznama"/>
        <w:spacing w:after="0"/>
        <w:ind w:left="0"/>
        <w:jc w:val="both"/>
        <w:rPr>
          <w:rFonts w:asciiTheme="majorHAnsi" w:hAnsiTheme="majorHAnsi" w:cs="Tahoma"/>
          <w:lang w:val="sl-SI"/>
        </w:rPr>
      </w:pPr>
    </w:p>
    <w:p w14:paraId="0B8F52C3" w14:textId="62FC8C1C" w:rsidR="00AD4292" w:rsidRDefault="00AD4292" w:rsidP="00471C09">
      <w:pPr>
        <w:pStyle w:val="Odstavekseznama"/>
        <w:spacing w:after="0"/>
        <w:ind w:left="0"/>
        <w:jc w:val="both"/>
        <w:rPr>
          <w:rFonts w:asciiTheme="majorHAnsi" w:hAnsiTheme="majorHAnsi" w:cs="Tahoma"/>
          <w:lang w:val="sl-SI"/>
        </w:rPr>
      </w:pPr>
      <w:r>
        <w:rPr>
          <w:rFonts w:asciiTheme="majorHAnsi" w:hAnsiTheme="majorHAnsi" w:cs="Tahoma"/>
          <w:lang w:val="sl-SI"/>
        </w:rPr>
        <w:t>Knjižnična dejavnost na ERUDIO</w:t>
      </w:r>
      <w:r w:rsidR="004D3E0E">
        <w:rPr>
          <w:rFonts w:asciiTheme="majorHAnsi" w:hAnsiTheme="majorHAnsi" w:cs="Tahoma"/>
          <w:lang w:val="sl-SI"/>
        </w:rPr>
        <w:t xml:space="preserve"> VS</w:t>
      </w:r>
      <w:r>
        <w:rPr>
          <w:rFonts w:asciiTheme="majorHAnsi" w:hAnsiTheme="majorHAnsi" w:cs="Tahoma"/>
          <w:lang w:val="sl-SI"/>
        </w:rPr>
        <w:t xml:space="preserve"> poteka v naslednjih smereh:</w:t>
      </w:r>
    </w:p>
    <w:p w14:paraId="1466C41B" w14:textId="169CD273" w:rsidR="00AD4292" w:rsidRDefault="00AD4292" w:rsidP="00CE2CD8">
      <w:pPr>
        <w:pStyle w:val="Odstavekseznama"/>
        <w:numPr>
          <w:ilvl w:val="0"/>
          <w:numId w:val="21"/>
        </w:numPr>
        <w:spacing w:after="0"/>
        <w:jc w:val="both"/>
        <w:rPr>
          <w:rFonts w:asciiTheme="majorHAnsi" w:hAnsiTheme="majorHAnsi" w:cs="Tahoma"/>
          <w:lang w:val="sl-SI"/>
        </w:rPr>
      </w:pPr>
      <w:r>
        <w:rPr>
          <w:rFonts w:asciiTheme="majorHAnsi" w:hAnsiTheme="majorHAnsi" w:cs="Tahoma"/>
          <w:lang w:val="sl-SI"/>
        </w:rPr>
        <w:t xml:space="preserve">promocija knjižnice in dostopne literature študentom ERUDIO </w:t>
      </w:r>
      <w:r w:rsidR="004D3E0E">
        <w:rPr>
          <w:rFonts w:asciiTheme="majorHAnsi" w:hAnsiTheme="majorHAnsi" w:cs="Tahoma"/>
          <w:lang w:val="sl-SI"/>
        </w:rPr>
        <w:t xml:space="preserve"> VS </w:t>
      </w:r>
      <w:r>
        <w:rPr>
          <w:rFonts w:asciiTheme="majorHAnsi" w:hAnsiTheme="majorHAnsi" w:cs="Tahoma"/>
          <w:lang w:val="sl-SI"/>
        </w:rPr>
        <w:t>na uvodnem dnevu (prvi dan predavanj ob začetku študijskega leta);</w:t>
      </w:r>
    </w:p>
    <w:p w14:paraId="58FBC293" w14:textId="1D225E36" w:rsidR="00AD4292" w:rsidRDefault="00AD4292" w:rsidP="00CE2CD8">
      <w:pPr>
        <w:pStyle w:val="Odstavekseznama"/>
        <w:numPr>
          <w:ilvl w:val="0"/>
          <w:numId w:val="21"/>
        </w:numPr>
        <w:spacing w:after="0"/>
        <w:jc w:val="both"/>
        <w:rPr>
          <w:rFonts w:asciiTheme="majorHAnsi" w:hAnsiTheme="majorHAnsi" w:cs="Tahoma"/>
          <w:lang w:val="sl-SI"/>
        </w:rPr>
      </w:pPr>
      <w:r>
        <w:rPr>
          <w:rFonts w:asciiTheme="majorHAnsi" w:hAnsiTheme="majorHAnsi" w:cs="Tahoma"/>
          <w:lang w:val="sl-SI"/>
        </w:rPr>
        <w:t>promocija uslug knjižnice (pomoč pri iskanju literature, zagotavljanje ustrezne literature študentom za potrebe študija, promocija uporabnosti in delovanja baze Emerald na rednih bralnih in metodoloških seminarjih), ki poteka prek referata za študijske in študentske zadeve, prek predavateljev in prek knjižničarke;</w:t>
      </w:r>
    </w:p>
    <w:p w14:paraId="77E05200" w14:textId="68C8DB66" w:rsidR="006B5FD2" w:rsidRDefault="00AD4292" w:rsidP="00CE2CD8">
      <w:pPr>
        <w:pStyle w:val="Odstavekseznama"/>
        <w:numPr>
          <w:ilvl w:val="0"/>
          <w:numId w:val="21"/>
        </w:numPr>
        <w:spacing w:after="0"/>
        <w:jc w:val="both"/>
        <w:rPr>
          <w:rFonts w:asciiTheme="majorHAnsi" w:hAnsiTheme="majorHAnsi" w:cs="Tahoma"/>
          <w:lang w:val="sl-SI"/>
        </w:rPr>
      </w:pPr>
      <w:r>
        <w:rPr>
          <w:rFonts w:asciiTheme="majorHAnsi" w:hAnsiTheme="majorHAnsi" w:cs="Tahoma"/>
          <w:lang w:val="sl-SI"/>
        </w:rPr>
        <w:t>raba mehanizma medknjižnične izposoje. Študentom ERUDIO</w:t>
      </w:r>
      <w:r w:rsidR="00D473CB">
        <w:rPr>
          <w:rFonts w:asciiTheme="majorHAnsi" w:hAnsiTheme="majorHAnsi" w:cs="Tahoma"/>
          <w:lang w:val="sl-SI"/>
        </w:rPr>
        <w:t xml:space="preserve"> VS</w:t>
      </w:r>
      <w:r>
        <w:rPr>
          <w:rFonts w:asciiTheme="majorHAnsi" w:hAnsiTheme="majorHAnsi" w:cs="Tahoma"/>
          <w:lang w:val="sl-SI"/>
        </w:rPr>
        <w:t xml:space="preserve"> je prek tega mehanizma dostopna tudi literatura knjižnic drugih visokošolskih zavodov, npr. Fakultete za informacijske študije v Novem mestu in Fakultete za medije v Ljubljani.</w:t>
      </w:r>
    </w:p>
    <w:p w14:paraId="3E96B499" w14:textId="77777777" w:rsidR="00AD4292" w:rsidRDefault="00AD4292" w:rsidP="00AD4292">
      <w:pPr>
        <w:pStyle w:val="Odstavekseznama"/>
        <w:spacing w:after="0"/>
        <w:ind w:left="0"/>
        <w:jc w:val="both"/>
        <w:rPr>
          <w:rFonts w:asciiTheme="majorHAnsi" w:hAnsiTheme="majorHAnsi" w:cs="Tahoma"/>
          <w:lang w:val="sl-SI"/>
        </w:rPr>
      </w:pPr>
    </w:p>
    <w:p w14:paraId="3D082691" w14:textId="2B8F65DB" w:rsidR="00AD4292" w:rsidRDefault="00AD4292" w:rsidP="00AD4292">
      <w:pPr>
        <w:pStyle w:val="Odstavekseznama"/>
        <w:spacing w:after="0"/>
        <w:ind w:left="0"/>
        <w:jc w:val="both"/>
        <w:rPr>
          <w:rFonts w:asciiTheme="majorHAnsi" w:hAnsiTheme="majorHAnsi" w:cs="Tahoma"/>
          <w:lang w:val="sl-SI"/>
        </w:rPr>
      </w:pPr>
      <w:r>
        <w:rPr>
          <w:rFonts w:asciiTheme="majorHAnsi" w:hAnsiTheme="majorHAnsi" w:cs="Tahoma"/>
          <w:lang w:val="sl-SI"/>
        </w:rPr>
        <w:t>V naslednjih 5 letih načrtujemo naslednje izboljšave:</w:t>
      </w:r>
    </w:p>
    <w:p w14:paraId="10BFDD09" w14:textId="4DA4BBF6" w:rsidR="00AD4292" w:rsidRDefault="00AD4292" w:rsidP="00CE2CD8">
      <w:pPr>
        <w:pStyle w:val="Odstavekseznama"/>
        <w:numPr>
          <w:ilvl w:val="0"/>
          <w:numId w:val="22"/>
        </w:numPr>
        <w:spacing w:after="0"/>
        <w:jc w:val="both"/>
        <w:rPr>
          <w:rFonts w:asciiTheme="majorHAnsi" w:hAnsiTheme="majorHAnsi" w:cs="Tahoma"/>
          <w:lang w:val="sl-SI"/>
        </w:rPr>
      </w:pPr>
      <w:r>
        <w:rPr>
          <w:rFonts w:asciiTheme="majorHAnsi" w:hAnsiTheme="majorHAnsi" w:cs="Tahoma"/>
          <w:lang w:val="sl-SI"/>
        </w:rPr>
        <w:t>posodobitev sedanjega nabora knjižničnega gradiva (preko 2000 enot literature) z literaturo, ki jo bodo študenti ERUDIO</w:t>
      </w:r>
      <w:r w:rsidR="00D473CB">
        <w:rPr>
          <w:rFonts w:asciiTheme="majorHAnsi" w:hAnsiTheme="majorHAnsi" w:cs="Tahoma"/>
          <w:lang w:val="sl-SI"/>
        </w:rPr>
        <w:t xml:space="preserve"> VS</w:t>
      </w:r>
      <w:r>
        <w:rPr>
          <w:rFonts w:asciiTheme="majorHAnsi" w:hAnsiTheme="majorHAnsi" w:cs="Tahoma"/>
          <w:lang w:val="sl-SI"/>
        </w:rPr>
        <w:t xml:space="preserve"> potrebovali za študijski program 2. stopnje Podjetništvo in mednarodno poslovanje;</w:t>
      </w:r>
    </w:p>
    <w:p w14:paraId="6C4E08F7" w14:textId="76FECD8F" w:rsidR="00AD4292" w:rsidRDefault="00AD4292" w:rsidP="00CE2CD8">
      <w:pPr>
        <w:pStyle w:val="Odstavekseznama"/>
        <w:numPr>
          <w:ilvl w:val="0"/>
          <w:numId w:val="22"/>
        </w:numPr>
        <w:spacing w:after="0"/>
        <w:jc w:val="both"/>
        <w:rPr>
          <w:rFonts w:asciiTheme="majorHAnsi" w:hAnsiTheme="majorHAnsi" w:cs="Tahoma"/>
          <w:lang w:val="sl-SI"/>
        </w:rPr>
      </w:pPr>
      <w:r>
        <w:rPr>
          <w:rFonts w:asciiTheme="majorHAnsi" w:hAnsiTheme="majorHAnsi" w:cs="Tahoma"/>
          <w:lang w:val="sl-SI"/>
        </w:rPr>
        <w:t>vzpostavitev e-repozitorija diplomskih in magistrskih del ERUDIO</w:t>
      </w:r>
      <w:r w:rsidR="00D473CB">
        <w:rPr>
          <w:rFonts w:asciiTheme="majorHAnsi" w:hAnsiTheme="majorHAnsi" w:cs="Tahoma"/>
          <w:lang w:val="sl-SI"/>
        </w:rPr>
        <w:t xml:space="preserve"> VS</w:t>
      </w:r>
      <w:r>
        <w:rPr>
          <w:rFonts w:asciiTheme="majorHAnsi" w:hAnsiTheme="majorHAnsi" w:cs="Tahoma"/>
          <w:lang w:val="sl-SI"/>
        </w:rPr>
        <w:t>;</w:t>
      </w:r>
    </w:p>
    <w:p w14:paraId="28D5416A" w14:textId="127007FC" w:rsidR="00AD4292" w:rsidRPr="00AD4292" w:rsidRDefault="00AD4292" w:rsidP="00CE2CD8">
      <w:pPr>
        <w:pStyle w:val="Odstavekseznama"/>
        <w:numPr>
          <w:ilvl w:val="0"/>
          <w:numId w:val="22"/>
        </w:numPr>
        <w:spacing w:after="0"/>
        <w:jc w:val="both"/>
        <w:rPr>
          <w:rFonts w:asciiTheme="majorHAnsi" w:hAnsiTheme="majorHAnsi" w:cs="Tahoma"/>
          <w:lang w:val="sl-SI"/>
        </w:rPr>
      </w:pPr>
      <w:r>
        <w:rPr>
          <w:rFonts w:asciiTheme="majorHAnsi" w:hAnsiTheme="majorHAnsi" w:cs="Tahoma"/>
          <w:lang w:val="sl-SI"/>
        </w:rPr>
        <w:t>obogatitev nabora študentom dostopnih zbirk e-člankov.</w:t>
      </w:r>
    </w:p>
    <w:p w14:paraId="73B6C508" w14:textId="5976859C" w:rsidR="006B5FD2" w:rsidRPr="00BD5A3A" w:rsidRDefault="001114E9" w:rsidP="00471C09">
      <w:pPr>
        <w:pStyle w:val="Naslov2"/>
        <w:jc w:val="both"/>
        <w:rPr>
          <w:color w:val="3D8DA8" w:themeColor="accent3" w:themeShade="BF"/>
          <w:lang w:val="sl-SI"/>
        </w:rPr>
      </w:pPr>
      <w:bookmarkStart w:id="25" w:name="_Toc11322611"/>
      <w:r>
        <w:rPr>
          <w:color w:val="3D8DA8" w:themeColor="accent3" w:themeShade="BF"/>
          <w:lang w:val="sl-SI"/>
        </w:rPr>
        <w:t>5</w:t>
      </w:r>
      <w:r w:rsidR="006B5FD2" w:rsidRPr="00BD5A3A">
        <w:rPr>
          <w:color w:val="3D8DA8" w:themeColor="accent3" w:themeShade="BF"/>
          <w:lang w:val="sl-SI"/>
        </w:rPr>
        <w:t>. 2 Pomoč študentom s posebnimi potrebami</w:t>
      </w:r>
      <w:bookmarkEnd w:id="25"/>
    </w:p>
    <w:p w14:paraId="45B1A7A3" w14:textId="77777777" w:rsidR="006B5FD2" w:rsidRPr="00BD5A3A" w:rsidRDefault="006B5FD2" w:rsidP="00471C09">
      <w:pPr>
        <w:pStyle w:val="Odstavekseznama"/>
        <w:spacing w:after="0"/>
        <w:ind w:left="851"/>
        <w:jc w:val="both"/>
        <w:rPr>
          <w:rFonts w:asciiTheme="majorHAnsi" w:hAnsiTheme="majorHAnsi" w:cs="Tahoma"/>
          <w:sz w:val="18"/>
          <w:szCs w:val="18"/>
          <w:lang w:val="sl-SI"/>
        </w:rPr>
      </w:pPr>
    </w:p>
    <w:p w14:paraId="0B7ED8D7" w14:textId="109CDA1D" w:rsidR="00674014" w:rsidRPr="00B534FC" w:rsidRDefault="00C317E1" w:rsidP="00674014">
      <w:pPr>
        <w:pStyle w:val="Odstavekseznama"/>
        <w:spacing w:after="0"/>
        <w:ind w:left="0"/>
        <w:jc w:val="both"/>
        <w:rPr>
          <w:rFonts w:asciiTheme="majorHAnsi" w:hAnsiTheme="majorHAnsi" w:cs="Tahoma"/>
          <w:color w:val="FF0000"/>
          <w:lang w:val="sl-SI"/>
        </w:rPr>
      </w:pPr>
      <w:r w:rsidRPr="00BD5A3A">
        <w:rPr>
          <w:rFonts w:ascii="Calibri" w:hAnsi="Calibri" w:cs="Calibri"/>
          <w:lang w:val="sl-SI"/>
        </w:rPr>
        <w:t>Prostori E</w:t>
      </w:r>
      <w:r w:rsidR="00142B4E">
        <w:rPr>
          <w:rFonts w:ascii="Calibri" w:hAnsi="Calibri" w:cs="Calibri"/>
          <w:lang w:val="sl-SI"/>
        </w:rPr>
        <w:t>RUDIO</w:t>
      </w:r>
      <w:r w:rsidR="005F618D">
        <w:rPr>
          <w:rFonts w:ascii="Calibri" w:hAnsi="Calibri" w:cs="Calibri"/>
          <w:lang w:val="sl-SI"/>
        </w:rPr>
        <w:t xml:space="preserve"> VS</w:t>
      </w:r>
      <w:r w:rsidRPr="00BD5A3A">
        <w:rPr>
          <w:rFonts w:ascii="Calibri" w:hAnsi="Calibri" w:cs="Calibri"/>
          <w:lang w:val="sl-SI"/>
        </w:rPr>
        <w:t xml:space="preserve"> so primerni za študente s posebnimi potrebami – v sosednji stavbi, kjer tudi potekajo predavanja, je mogoč samostojen dostop tudi gibalno oviranim. V primeru vpisa študenta s posebnimi potrebami (gibalno oviranega), bi predavanja organizirali v predavalnici, kjer je omogočen samostojni dostop.</w:t>
      </w:r>
      <w:r w:rsidR="00674014">
        <w:rPr>
          <w:rFonts w:ascii="Calibri" w:hAnsi="Calibri" w:cs="Calibri"/>
          <w:lang w:val="sl-SI"/>
        </w:rPr>
        <w:t xml:space="preserve"> </w:t>
      </w:r>
      <w:r w:rsidR="00674014" w:rsidRPr="005A4159">
        <w:rPr>
          <w:rFonts w:asciiTheme="majorHAnsi" w:hAnsiTheme="majorHAnsi" w:cs="Tahoma"/>
          <w:lang w:val="sl-SI"/>
        </w:rPr>
        <w:t>Gibalno ovirani posamezniki imajo možnost študija od doma, in sicer preko spleta lahko spremljajo vsa predavanja, dostop imajo do vseh gradiv potrebnih za študij, na daljavo lahko opravijo vse študijske obveznosti, tudi pisanje izpitov.</w:t>
      </w:r>
    </w:p>
    <w:p w14:paraId="4B591CBC" w14:textId="2C0D0EA7" w:rsidR="00C317E1" w:rsidRPr="00BD5A3A" w:rsidRDefault="00C317E1" w:rsidP="00471C09">
      <w:pPr>
        <w:widowControl w:val="0"/>
        <w:autoSpaceDE w:val="0"/>
        <w:autoSpaceDN w:val="0"/>
        <w:adjustRightInd w:val="0"/>
        <w:spacing w:after="0"/>
        <w:jc w:val="both"/>
        <w:rPr>
          <w:rFonts w:ascii="Times New Roman" w:hAnsi="Times New Roman" w:cs="Vrinda"/>
          <w:sz w:val="24"/>
          <w:szCs w:val="24"/>
          <w:lang w:val="sl-SI"/>
        </w:rPr>
      </w:pPr>
    </w:p>
    <w:p w14:paraId="34B02CF8" w14:textId="1B0D874C" w:rsidR="00C317E1" w:rsidRPr="00BD5A3A" w:rsidRDefault="00C317E1" w:rsidP="00471C09">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lang w:val="sl-SI"/>
        </w:rPr>
        <w:t>E</w:t>
      </w:r>
      <w:r w:rsidR="00156570">
        <w:rPr>
          <w:rFonts w:ascii="Calibri" w:hAnsi="Calibri" w:cs="Calibri"/>
          <w:lang w:val="sl-SI"/>
        </w:rPr>
        <w:t>RUDIO</w:t>
      </w:r>
      <w:r w:rsidRPr="00BD5A3A">
        <w:rPr>
          <w:rFonts w:ascii="Calibri" w:hAnsi="Calibri" w:cs="Calibri"/>
          <w:lang w:val="sl-SI"/>
        </w:rPr>
        <w:t xml:space="preserve"> </w:t>
      </w:r>
      <w:r w:rsidR="00472D8A">
        <w:rPr>
          <w:rFonts w:ascii="Calibri" w:hAnsi="Calibri" w:cs="Calibri"/>
          <w:lang w:val="sl-SI"/>
        </w:rPr>
        <w:t xml:space="preserve">VS </w:t>
      </w:r>
      <w:r w:rsidRPr="00BD5A3A">
        <w:rPr>
          <w:rFonts w:ascii="Calibri" w:hAnsi="Calibri" w:cs="Calibri"/>
          <w:lang w:val="sl-SI"/>
        </w:rPr>
        <w:t>ima zelo dobre prostorske pogoje za delo, tako za študente, kot za predavatelje. Prostori so svetli in veliki, zato je omogočen dostop v predavalnico, kot tudi možna uporaba IT tudi študentom s posebnimi potrebami.</w:t>
      </w:r>
    </w:p>
    <w:p w14:paraId="65B9E34F" w14:textId="77777777" w:rsidR="00C317E1" w:rsidRPr="00BD5A3A" w:rsidRDefault="00C317E1" w:rsidP="00471C09">
      <w:pPr>
        <w:widowControl w:val="0"/>
        <w:autoSpaceDE w:val="0"/>
        <w:autoSpaceDN w:val="0"/>
        <w:adjustRightInd w:val="0"/>
        <w:spacing w:after="0"/>
        <w:jc w:val="both"/>
        <w:rPr>
          <w:rFonts w:ascii="Times New Roman" w:hAnsi="Times New Roman" w:cs="Vrinda"/>
          <w:sz w:val="24"/>
          <w:szCs w:val="24"/>
          <w:lang w:val="sl-SI"/>
        </w:rPr>
      </w:pPr>
    </w:p>
    <w:p w14:paraId="2E3F5D92" w14:textId="39170659" w:rsidR="00471C09" w:rsidRPr="00674014" w:rsidRDefault="00C317E1" w:rsidP="00674014">
      <w:pPr>
        <w:pStyle w:val="Odstavekseznama"/>
        <w:spacing w:after="0"/>
        <w:ind w:left="0"/>
        <w:jc w:val="both"/>
        <w:rPr>
          <w:rFonts w:asciiTheme="majorHAnsi" w:hAnsiTheme="majorHAnsi" w:cs="Tahoma"/>
          <w:color w:val="FF0000"/>
          <w:lang w:val="sl-SI"/>
        </w:rPr>
      </w:pPr>
      <w:r w:rsidRPr="00BD5A3A">
        <w:rPr>
          <w:rFonts w:ascii="Calibri" w:hAnsi="Calibri" w:cs="Calibri"/>
          <w:lang w:val="sl-SI"/>
        </w:rPr>
        <w:t>E</w:t>
      </w:r>
      <w:r w:rsidR="00156570">
        <w:rPr>
          <w:rFonts w:ascii="Calibri" w:hAnsi="Calibri" w:cs="Calibri"/>
          <w:lang w:val="sl-SI"/>
        </w:rPr>
        <w:t>RUDIO</w:t>
      </w:r>
      <w:r w:rsidR="00472D8A">
        <w:rPr>
          <w:rFonts w:ascii="Calibri" w:hAnsi="Calibri" w:cs="Calibri"/>
          <w:lang w:val="sl-SI"/>
        </w:rPr>
        <w:t xml:space="preserve"> VS</w:t>
      </w:r>
      <w:r w:rsidRPr="00BD5A3A">
        <w:rPr>
          <w:rFonts w:ascii="Calibri" w:hAnsi="Calibri" w:cs="Calibri"/>
          <w:lang w:val="sl-SI"/>
        </w:rPr>
        <w:t xml:space="preserve"> bo namenila posebna sredstva nakupu opreme za študente s posebnimi potrebami (obvezno in priporočeno študijsko literaturo v elektronskih in zvočnih formatih) v primeru izkazane potrebe.</w:t>
      </w:r>
      <w:bookmarkStart w:id="26" w:name="page14"/>
      <w:bookmarkEnd w:id="26"/>
      <w:r w:rsidR="00674014">
        <w:rPr>
          <w:rFonts w:ascii="Calibri" w:hAnsi="Calibri" w:cs="Calibri"/>
          <w:lang w:val="sl-SI"/>
        </w:rPr>
        <w:t xml:space="preserve"> </w:t>
      </w:r>
      <w:r w:rsidR="005F618D">
        <w:rPr>
          <w:rFonts w:asciiTheme="majorHAnsi" w:hAnsiTheme="majorHAnsi" w:cs="Tahoma"/>
          <w:lang w:val="sl-SI"/>
        </w:rPr>
        <w:t>V letu 2018</w:t>
      </w:r>
      <w:r w:rsidR="00674014" w:rsidRPr="005A4159">
        <w:rPr>
          <w:rFonts w:asciiTheme="majorHAnsi" w:hAnsiTheme="majorHAnsi" w:cs="Tahoma"/>
          <w:lang w:val="sl-SI"/>
        </w:rPr>
        <w:t>/201</w:t>
      </w:r>
      <w:r w:rsidR="005F618D">
        <w:rPr>
          <w:rFonts w:asciiTheme="majorHAnsi" w:hAnsiTheme="majorHAnsi" w:cs="Tahoma"/>
          <w:lang w:val="sl-SI"/>
        </w:rPr>
        <w:t>9</w:t>
      </w:r>
      <w:r w:rsidR="00674014" w:rsidRPr="005A4159">
        <w:rPr>
          <w:rFonts w:asciiTheme="majorHAnsi" w:hAnsiTheme="majorHAnsi" w:cs="Tahoma"/>
          <w:lang w:val="sl-SI"/>
        </w:rPr>
        <w:t xml:space="preserve"> te potrebe ni bilo</w:t>
      </w:r>
      <w:r w:rsidR="00472D8A">
        <w:rPr>
          <w:rFonts w:asciiTheme="majorHAnsi" w:hAnsiTheme="majorHAnsi" w:cs="Tahoma"/>
          <w:lang w:val="sl-SI"/>
        </w:rPr>
        <w:t>.</w:t>
      </w:r>
      <w:r w:rsidR="00674014" w:rsidRPr="005A4159">
        <w:rPr>
          <w:rFonts w:asciiTheme="majorHAnsi" w:hAnsiTheme="majorHAnsi" w:cs="Tahoma"/>
          <w:lang w:val="sl-SI"/>
        </w:rPr>
        <w:t xml:space="preserve"> </w:t>
      </w:r>
    </w:p>
    <w:p w14:paraId="18B74194" w14:textId="77777777" w:rsidR="00471C09" w:rsidRPr="00BD5A3A" w:rsidRDefault="00471C09" w:rsidP="00471C09">
      <w:pPr>
        <w:widowControl w:val="0"/>
        <w:overflowPunct w:val="0"/>
        <w:autoSpaceDE w:val="0"/>
        <w:autoSpaceDN w:val="0"/>
        <w:adjustRightInd w:val="0"/>
        <w:spacing w:after="0"/>
        <w:jc w:val="both"/>
        <w:rPr>
          <w:rFonts w:ascii="Calibri" w:hAnsi="Calibri" w:cs="Calibri"/>
          <w:lang w:val="sl-SI"/>
        </w:rPr>
      </w:pPr>
    </w:p>
    <w:p w14:paraId="495B7C85" w14:textId="66C63470" w:rsidR="00471C09" w:rsidRPr="00674014" w:rsidRDefault="005F618D" w:rsidP="00674014">
      <w:pPr>
        <w:widowControl w:val="0"/>
        <w:overflowPunct w:val="0"/>
        <w:autoSpaceDE w:val="0"/>
        <w:autoSpaceDN w:val="0"/>
        <w:adjustRightInd w:val="0"/>
        <w:spacing w:after="0"/>
        <w:jc w:val="both"/>
        <w:rPr>
          <w:rFonts w:ascii="Times New Roman" w:hAnsi="Times New Roman" w:cs="Vrinda"/>
          <w:sz w:val="24"/>
          <w:szCs w:val="24"/>
          <w:lang w:val="sl-SI"/>
        </w:rPr>
      </w:pPr>
      <w:r>
        <w:rPr>
          <w:rFonts w:ascii="Calibri" w:hAnsi="Calibri" w:cs="Calibri"/>
          <w:lang w:val="sl-SI"/>
        </w:rPr>
        <w:t xml:space="preserve">Ob združitvi obeh visokošolskih zavodov je tudi prišlo do sprejetja pravilnika, ki ureja položaj študentov s posebnimi potrebami, kjer smo opredelili kdo vse lahko zaprosi za status osebe s posebnimi </w:t>
      </w:r>
      <w:r>
        <w:rPr>
          <w:rFonts w:ascii="Calibri" w:hAnsi="Calibri" w:cs="Calibri"/>
          <w:lang w:val="sl-SI"/>
        </w:rPr>
        <w:lastRenderedPageBreak/>
        <w:t xml:space="preserve">potrebami in kako poteka postopek pridobitve tega statusa. </w:t>
      </w:r>
      <w:r w:rsidR="00472D8A">
        <w:rPr>
          <w:rFonts w:ascii="Calibri" w:hAnsi="Calibri" w:cs="Calibri"/>
          <w:lang w:val="sl-SI"/>
        </w:rPr>
        <w:t>S tem smo tudi uresničili naš cilj, da to področje tudi sistemsko uredimo ter omogočimo študentom boljše pogoje študija.</w:t>
      </w:r>
    </w:p>
    <w:p w14:paraId="79D62326" w14:textId="1B40CD02" w:rsidR="006B5FD2" w:rsidRPr="00BD5A3A" w:rsidRDefault="001114E9" w:rsidP="00471C09">
      <w:pPr>
        <w:pStyle w:val="Naslov2"/>
        <w:jc w:val="both"/>
        <w:rPr>
          <w:color w:val="3D8DA8" w:themeColor="accent3" w:themeShade="BF"/>
          <w:lang w:val="sl-SI"/>
        </w:rPr>
      </w:pPr>
      <w:bookmarkStart w:id="27" w:name="_Toc11322612"/>
      <w:r>
        <w:rPr>
          <w:color w:val="3D8DA8" w:themeColor="accent3" w:themeShade="BF"/>
          <w:lang w:val="sl-SI"/>
        </w:rPr>
        <w:t>5.</w:t>
      </w:r>
      <w:r w:rsidR="006B5FD2" w:rsidRPr="00BD5A3A">
        <w:rPr>
          <w:color w:val="3D8DA8" w:themeColor="accent3" w:themeShade="BF"/>
          <w:lang w:val="sl-SI"/>
        </w:rPr>
        <w:t>3 Pomoč študentom</w:t>
      </w:r>
      <w:bookmarkEnd w:id="27"/>
      <w:r w:rsidR="006B5FD2" w:rsidRPr="00BD5A3A">
        <w:rPr>
          <w:color w:val="3D8DA8" w:themeColor="accent3" w:themeShade="BF"/>
          <w:lang w:val="sl-SI"/>
        </w:rPr>
        <w:t xml:space="preserve"> </w:t>
      </w:r>
    </w:p>
    <w:p w14:paraId="270F5A66" w14:textId="77777777" w:rsidR="006B5FD2" w:rsidRPr="00BD5A3A" w:rsidRDefault="006B5FD2" w:rsidP="00471C09">
      <w:pPr>
        <w:spacing w:after="0"/>
        <w:jc w:val="both"/>
        <w:rPr>
          <w:rFonts w:asciiTheme="majorHAnsi" w:hAnsiTheme="majorHAnsi" w:cs="Tahoma"/>
          <w:sz w:val="18"/>
          <w:szCs w:val="18"/>
          <w:lang w:val="sl-SI"/>
        </w:rPr>
      </w:pPr>
    </w:p>
    <w:p w14:paraId="01846C2C" w14:textId="07935C78" w:rsidR="0096615A" w:rsidRPr="00BD5A3A" w:rsidRDefault="00156570" w:rsidP="00471C09">
      <w:pPr>
        <w:spacing w:after="0"/>
        <w:jc w:val="both"/>
        <w:rPr>
          <w:rFonts w:asciiTheme="majorHAnsi" w:hAnsiTheme="majorHAnsi" w:cs="Tahoma"/>
          <w:lang w:val="sl-SI"/>
        </w:rPr>
      </w:pPr>
      <w:r>
        <w:rPr>
          <w:rFonts w:asciiTheme="majorHAnsi" w:hAnsiTheme="majorHAnsi" w:cs="Tahoma"/>
          <w:lang w:val="sl-SI"/>
        </w:rPr>
        <w:t>ERUDIO</w:t>
      </w:r>
      <w:r w:rsidR="005F618D">
        <w:rPr>
          <w:rFonts w:asciiTheme="majorHAnsi" w:hAnsiTheme="majorHAnsi" w:cs="Tahoma"/>
          <w:lang w:val="sl-SI"/>
        </w:rPr>
        <w:t xml:space="preserve"> VS</w:t>
      </w:r>
      <w:r w:rsidR="00B6679D" w:rsidRPr="00BD5A3A">
        <w:rPr>
          <w:rFonts w:asciiTheme="majorHAnsi" w:hAnsiTheme="majorHAnsi" w:cs="Tahoma"/>
          <w:lang w:val="sl-SI"/>
        </w:rPr>
        <w:t xml:space="preserve"> je vzpostavil</w:t>
      </w:r>
      <w:r>
        <w:rPr>
          <w:rFonts w:asciiTheme="majorHAnsi" w:hAnsiTheme="majorHAnsi" w:cs="Tahoma"/>
          <w:lang w:val="sl-SI"/>
        </w:rPr>
        <w:t>a</w:t>
      </w:r>
      <w:r w:rsidR="0096615A" w:rsidRPr="00BD5A3A">
        <w:rPr>
          <w:rFonts w:asciiTheme="majorHAnsi" w:hAnsiTheme="majorHAnsi" w:cs="Tahoma"/>
          <w:lang w:val="sl-SI"/>
        </w:rPr>
        <w:t xml:space="preserve"> in ponuja podporne službe</w:t>
      </w:r>
      <w:r w:rsidR="005A4159">
        <w:rPr>
          <w:rFonts w:asciiTheme="majorHAnsi" w:hAnsiTheme="majorHAnsi" w:cs="Tahoma"/>
          <w:lang w:val="sl-SI"/>
        </w:rPr>
        <w:t>: referat</w:t>
      </w:r>
      <w:r w:rsidR="006B6EE9" w:rsidRPr="00BD5A3A">
        <w:rPr>
          <w:rFonts w:asciiTheme="majorHAnsi" w:hAnsiTheme="majorHAnsi" w:cs="Tahoma"/>
          <w:lang w:val="sl-SI"/>
        </w:rPr>
        <w:t xml:space="preserve"> in IKT strokovnjak</w:t>
      </w:r>
      <w:r w:rsidR="0096615A" w:rsidRPr="00BD5A3A">
        <w:rPr>
          <w:rFonts w:asciiTheme="majorHAnsi" w:hAnsiTheme="majorHAnsi" w:cs="Tahoma"/>
          <w:lang w:val="sl-SI"/>
        </w:rPr>
        <w:t xml:space="preserve"> so v pomoč visokošolskim učiteljem, predvsem pa so </w:t>
      </w:r>
      <w:r w:rsidR="003B6BE4">
        <w:rPr>
          <w:rFonts w:asciiTheme="majorHAnsi" w:hAnsiTheme="majorHAnsi" w:cs="Tahoma"/>
          <w:lang w:val="sl-SI"/>
        </w:rPr>
        <w:t xml:space="preserve">vse službe </w:t>
      </w:r>
      <w:r w:rsidR="0096615A" w:rsidRPr="00BD5A3A">
        <w:rPr>
          <w:rFonts w:asciiTheme="majorHAnsi" w:hAnsiTheme="majorHAnsi" w:cs="Tahoma"/>
          <w:lang w:val="sl-SI"/>
        </w:rPr>
        <w:t xml:space="preserve">namenjene svetovanju in spremljanju študentov. </w:t>
      </w:r>
    </w:p>
    <w:p w14:paraId="5036776D" w14:textId="3A2D8B33" w:rsidR="0096615A" w:rsidRPr="00BD5A3A" w:rsidRDefault="0096615A" w:rsidP="00471C09">
      <w:pPr>
        <w:spacing w:after="0"/>
        <w:jc w:val="both"/>
        <w:rPr>
          <w:rFonts w:asciiTheme="majorHAnsi" w:hAnsiTheme="majorHAnsi" w:cs="Tahoma"/>
          <w:lang w:val="sl-SI"/>
        </w:rPr>
      </w:pPr>
      <w:r w:rsidRPr="00BD5A3A">
        <w:rPr>
          <w:rFonts w:asciiTheme="majorHAnsi" w:hAnsiTheme="majorHAnsi" w:cs="Tahoma"/>
          <w:lang w:val="sl-SI"/>
        </w:rPr>
        <w:t xml:space="preserve">Podporne službe delujejo v okviru sistema za </w:t>
      </w:r>
      <w:r w:rsidR="003F0344" w:rsidRPr="00BD5A3A">
        <w:rPr>
          <w:rFonts w:asciiTheme="majorHAnsi" w:hAnsiTheme="majorHAnsi" w:cs="Tahoma"/>
          <w:lang w:val="sl-SI"/>
        </w:rPr>
        <w:t>zagotavljanje</w:t>
      </w:r>
      <w:r w:rsidRPr="00BD5A3A">
        <w:rPr>
          <w:rFonts w:asciiTheme="majorHAnsi" w:hAnsiTheme="majorHAnsi" w:cs="Tahoma"/>
          <w:lang w:val="sl-SI"/>
        </w:rPr>
        <w:t xml:space="preserve"> kakovosti na </w:t>
      </w:r>
      <w:r w:rsidR="005F618D">
        <w:rPr>
          <w:rFonts w:asciiTheme="majorHAnsi" w:hAnsiTheme="majorHAnsi" w:cs="Tahoma"/>
          <w:lang w:val="sl-SI"/>
        </w:rPr>
        <w:t xml:space="preserve">ERUDIO VS </w:t>
      </w:r>
      <w:r w:rsidRPr="00BD5A3A">
        <w:rPr>
          <w:rFonts w:asciiTheme="majorHAnsi" w:hAnsiTheme="majorHAnsi" w:cs="Tahoma"/>
          <w:lang w:val="sl-SI"/>
        </w:rPr>
        <w:t>in so študentom v pomoč pri:</w:t>
      </w:r>
    </w:p>
    <w:p w14:paraId="54906737" w14:textId="65E12979" w:rsidR="0096615A" w:rsidRPr="00B549D4" w:rsidRDefault="0096615A" w:rsidP="00CE2CD8">
      <w:pPr>
        <w:pStyle w:val="Odstavekseznama"/>
        <w:numPr>
          <w:ilvl w:val="0"/>
          <w:numId w:val="25"/>
        </w:numPr>
        <w:spacing w:after="0"/>
        <w:jc w:val="both"/>
        <w:rPr>
          <w:rFonts w:asciiTheme="majorHAnsi" w:hAnsiTheme="majorHAnsi" w:cs="Tahoma"/>
          <w:lang w:val="sl-SI"/>
        </w:rPr>
      </w:pPr>
      <w:r w:rsidRPr="00B549D4">
        <w:rPr>
          <w:rFonts w:asciiTheme="majorHAnsi" w:hAnsiTheme="majorHAnsi" w:cs="Tahoma"/>
          <w:lang w:val="sl-SI"/>
        </w:rPr>
        <w:t>reševanju osebnih težav, težave pri študiju, pri namestitvi in drugih težavah;</w:t>
      </w:r>
    </w:p>
    <w:p w14:paraId="42D48D62" w14:textId="4C952139" w:rsidR="0096615A" w:rsidRPr="00B549D4" w:rsidRDefault="0096615A" w:rsidP="00CE2CD8">
      <w:pPr>
        <w:pStyle w:val="Odstavekseznama"/>
        <w:numPr>
          <w:ilvl w:val="0"/>
          <w:numId w:val="25"/>
        </w:numPr>
        <w:spacing w:after="0"/>
        <w:jc w:val="both"/>
        <w:rPr>
          <w:rFonts w:asciiTheme="majorHAnsi" w:hAnsiTheme="majorHAnsi" w:cs="Tahoma"/>
          <w:lang w:val="sl-SI"/>
        </w:rPr>
      </w:pPr>
      <w:r w:rsidRPr="00B549D4">
        <w:rPr>
          <w:rFonts w:asciiTheme="majorHAnsi" w:hAnsiTheme="majorHAnsi" w:cs="Tahoma"/>
          <w:lang w:val="sl-SI"/>
        </w:rPr>
        <w:t>prilagoditvi študija v primeru uveljavljanja statusa študenta s posebnimi potrebami;</w:t>
      </w:r>
    </w:p>
    <w:p w14:paraId="6F40D1B9" w14:textId="41CF7D81" w:rsidR="0096615A" w:rsidRPr="00B549D4" w:rsidRDefault="0096615A" w:rsidP="00CE2CD8">
      <w:pPr>
        <w:pStyle w:val="Odstavekseznama"/>
        <w:numPr>
          <w:ilvl w:val="0"/>
          <w:numId w:val="25"/>
        </w:numPr>
        <w:spacing w:after="0"/>
        <w:jc w:val="both"/>
        <w:rPr>
          <w:rFonts w:asciiTheme="majorHAnsi" w:hAnsiTheme="majorHAnsi" w:cs="Tahoma"/>
          <w:lang w:val="sl-SI"/>
        </w:rPr>
      </w:pPr>
      <w:r w:rsidRPr="00B549D4">
        <w:rPr>
          <w:rFonts w:asciiTheme="majorHAnsi" w:hAnsiTheme="majorHAnsi" w:cs="Tahoma"/>
          <w:lang w:val="sl-SI"/>
        </w:rPr>
        <w:t>morebitnem kariernem svetovanju – v kolikor se pokaže potreba;</w:t>
      </w:r>
    </w:p>
    <w:p w14:paraId="24BAA058" w14:textId="022A7663" w:rsidR="0096615A" w:rsidRPr="00B549D4" w:rsidRDefault="0096615A" w:rsidP="00CE2CD8">
      <w:pPr>
        <w:pStyle w:val="Odstavekseznama"/>
        <w:numPr>
          <w:ilvl w:val="0"/>
          <w:numId w:val="25"/>
        </w:numPr>
        <w:spacing w:after="0"/>
        <w:jc w:val="both"/>
        <w:rPr>
          <w:rFonts w:asciiTheme="majorHAnsi" w:hAnsiTheme="majorHAnsi" w:cs="Tahoma"/>
          <w:lang w:val="sl-SI"/>
        </w:rPr>
      </w:pPr>
      <w:r w:rsidRPr="00B549D4">
        <w:rPr>
          <w:rFonts w:asciiTheme="majorHAnsi" w:hAnsiTheme="majorHAnsi" w:cs="Tahoma"/>
          <w:lang w:val="sl-SI"/>
        </w:rPr>
        <w:t>administrativnih postopkih (vpis, izbirni predmeti);</w:t>
      </w:r>
    </w:p>
    <w:p w14:paraId="26A60672" w14:textId="4EB93D06" w:rsidR="0096615A" w:rsidRPr="00B549D4" w:rsidRDefault="0096615A" w:rsidP="00CE2CD8">
      <w:pPr>
        <w:pStyle w:val="Odstavekseznama"/>
        <w:numPr>
          <w:ilvl w:val="0"/>
          <w:numId w:val="25"/>
        </w:numPr>
        <w:spacing w:after="0"/>
        <w:jc w:val="both"/>
        <w:rPr>
          <w:rFonts w:asciiTheme="majorHAnsi" w:hAnsiTheme="majorHAnsi" w:cs="Tahoma"/>
          <w:lang w:val="sl-SI"/>
        </w:rPr>
      </w:pPr>
      <w:r w:rsidRPr="00B549D4">
        <w:rPr>
          <w:rFonts w:asciiTheme="majorHAnsi" w:hAnsiTheme="majorHAnsi" w:cs="Tahoma"/>
          <w:lang w:val="sl-SI"/>
        </w:rPr>
        <w:t>uporabi knjižničnih virov in IKT na šoli.</w:t>
      </w:r>
    </w:p>
    <w:p w14:paraId="4A51F8EA" w14:textId="77777777" w:rsidR="0096615A" w:rsidRPr="00BD5A3A" w:rsidRDefault="0096615A" w:rsidP="00471C09">
      <w:pPr>
        <w:spacing w:after="0"/>
        <w:ind w:left="708"/>
        <w:jc w:val="both"/>
        <w:rPr>
          <w:rFonts w:asciiTheme="majorHAnsi" w:hAnsiTheme="majorHAnsi" w:cs="Tahoma"/>
          <w:lang w:val="sl-SI"/>
        </w:rPr>
      </w:pPr>
    </w:p>
    <w:p w14:paraId="45C6F702" w14:textId="4E84E49B" w:rsidR="0096615A" w:rsidRPr="00BD5A3A" w:rsidRDefault="0096615A" w:rsidP="00471C09">
      <w:pPr>
        <w:spacing w:after="0"/>
        <w:jc w:val="both"/>
        <w:rPr>
          <w:rFonts w:asciiTheme="majorHAnsi" w:hAnsiTheme="majorHAnsi" w:cs="Tahoma"/>
          <w:lang w:val="sl-SI"/>
        </w:rPr>
      </w:pPr>
      <w:r w:rsidRPr="00BD5A3A">
        <w:rPr>
          <w:rFonts w:asciiTheme="majorHAnsi" w:hAnsiTheme="majorHAnsi" w:cs="Tahoma"/>
          <w:lang w:val="sl-SI"/>
        </w:rPr>
        <w:t xml:space="preserve">Predavateljem </w:t>
      </w:r>
      <w:r w:rsidR="006B6EE9" w:rsidRPr="00BD5A3A">
        <w:rPr>
          <w:rFonts w:asciiTheme="majorHAnsi" w:hAnsiTheme="majorHAnsi" w:cs="Tahoma"/>
          <w:lang w:val="sl-SI"/>
        </w:rPr>
        <w:t>s</w:t>
      </w:r>
      <w:r w:rsidRPr="00BD5A3A">
        <w:rPr>
          <w:rFonts w:asciiTheme="majorHAnsi" w:hAnsiTheme="majorHAnsi" w:cs="Tahoma"/>
          <w:lang w:val="sl-SI"/>
        </w:rPr>
        <w:t>o podporne službe v pomoč pri:</w:t>
      </w:r>
    </w:p>
    <w:p w14:paraId="7CFEE4EF" w14:textId="1241F62E" w:rsidR="0096615A" w:rsidRPr="00B549D4" w:rsidRDefault="0096615A" w:rsidP="00CE2CD8">
      <w:pPr>
        <w:pStyle w:val="Odstavekseznama"/>
        <w:numPr>
          <w:ilvl w:val="0"/>
          <w:numId w:val="26"/>
        </w:numPr>
        <w:spacing w:after="0"/>
        <w:jc w:val="both"/>
        <w:rPr>
          <w:rFonts w:asciiTheme="majorHAnsi" w:hAnsiTheme="majorHAnsi" w:cs="Tahoma"/>
          <w:lang w:val="sl-SI"/>
        </w:rPr>
      </w:pPr>
      <w:r w:rsidRPr="00B549D4">
        <w:rPr>
          <w:rFonts w:asciiTheme="majorHAnsi" w:hAnsiTheme="majorHAnsi" w:cs="Tahoma"/>
          <w:lang w:val="sl-SI"/>
        </w:rPr>
        <w:t>administrativnih postopkih, vodenju dokumentacije;</w:t>
      </w:r>
    </w:p>
    <w:p w14:paraId="59A1A387" w14:textId="6477FB88" w:rsidR="0096615A" w:rsidRPr="00B549D4" w:rsidRDefault="0096615A" w:rsidP="00CE2CD8">
      <w:pPr>
        <w:pStyle w:val="Odstavekseznama"/>
        <w:numPr>
          <w:ilvl w:val="0"/>
          <w:numId w:val="26"/>
        </w:numPr>
        <w:spacing w:after="0"/>
        <w:jc w:val="both"/>
        <w:rPr>
          <w:rFonts w:asciiTheme="majorHAnsi" w:hAnsiTheme="majorHAnsi" w:cs="Tahoma"/>
          <w:lang w:val="sl-SI"/>
        </w:rPr>
      </w:pPr>
      <w:r w:rsidRPr="00B549D4">
        <w:rPr>
          <w:rFonts w:asciiTheme="majorHAnsi" w:hAnsiTheme="majorHAnsi" w:cs="Tahoma"/>
          <w:lang w:val="sl-SI"/>
        </w:rPr>
        <w:t>uporabi IKT na šoli;</w:t>
      </w:r>
    </w:p>
    <w:p w14:paraId="4647B6E8" w14:textId="32DDE2B2" w:rsidR="006B5FD2" w:rsidRPr="00B549D4" w:rsidRDefault="0096615A" w:rsidP="00CE2CD8">
      <w:pPr>
        <w:pStyle w:val="Odstavekseznama"/>
        <w:numPr>
          <w:ilvl w:val="0"/>
          <w:numId w:val="26"/>
        </w:numPr>
        <w:spacing w:after="0"/>
        <w:jc w:val="both"/>
        <w:rPr>
          <w:rFonts w:asciiTheme="majorHAnsi" w:hAnsiTheme="majorHAnsi" w:cs="Tahoma"/>
          <w:lang w:val="sl-SI"/>
        </w:rPr>
      </w:pPr>
      <w:r w:rsidRPr="00B549D4">
        <w:rPr>
          <w:rFonts w:asciiTheme="majorHAnsi" w:hAnsiTheme="majorHAnsi" w:cs="Tahoma"/>
          <w:lang w:val="sl-SI"/>
        </w:rPr>
        <w:t>morebitnih drugih težavah (uporaba prostorov ipd.)</w:t>
      </w:r>
    </w:p>
    <w:p w14:paraId="4840C303" w14:textId="296FBEC1" w:rsidR="006B5FD2" w:rsidRPr="00BD5A3A" w:rsidRDefault="001114E9" w:rsidP="00471C09">
      <w:pPr>
        <w:pStyle w:val="Naslov2"/>
        <w:jc w:val="both"/>
        <w:rPr>
          <w:color w:val="3D8DA8" w:themeColor="accent3" w:themeShade="BF"/>
          <w:lang w:val="sl-SI"/>
        </w:rPr>
      </w:pPr>
      <w:bookmarkStart w:id="28" w:name="_Toc11322613"/>
      <w:r>
        <w:rPr>
          <w:color w:val="3D8DA8" w:themeColor="accent3" w:themeShade="BF"/>
          <w:lang w:val="sl-SI"/>
        </w:rPr>
        <w:t>5</w:t>
      </w:r>
      <w:r w:rsidR="006B5FD2" w:rsidRPr="00BD5A3A">
        <w:rPr>
          <w:color w:val="3D8DA8" w:themeColor="accent3" w:themeShade="BF"/>
          <w:lang w:val="sl-SI"/>
        </w:rPr>
        <w:t>.4 Virtualni učni portal</w:t>
      </w:r>
      <w:bookmarkEnd w:id="28"/>
    </w:p>
    <w:p w14:paraId="72FA3227" w14:textId="77777777" w:rsidR="006B5FD2" w:rsidRPr="00BD5A3A" w:rsidRDefault="006B5FD2" w:rsidP="00471C09">
      <w:pPr>
        <w:spacing w:after="0"/>
        <w:jc w:val="both"/>
        <w:rPr>
          <w:rFonts w:asciiTheme="majorHAnsi" w:hAnsiTheme="majorHAnsi" w:cs="Tahoma"/>
          <w:lang w:val="sl-SI"/>
        </w:rPr>
      </w:pPr>
    </w:p>
    <w:p w14:paraId="0362F2F0" w14:textId="0EE72A3F" w:rsidR="006B5FD2" w:rsidRPr="00BD5A3A" w:rsidRDefault="006B5FD2" w:rsidP="00471C09">
      <w:pPr>
        <w:spacing w:after="0"/>
        <w:jc w:val="both"/>
        <w:rPr>
          <w:rFonts w:asciiTheme="majorHAnsi" w:hAnsiTheme="majorHAnsi" w:cs="Tahoma"/>
          <w:lang w:val="sl-SI"/>
        </w:rPr>
      </w:pPr>
      <w:r w:rsidRPr="00BD5A3A">
        <w:rPr>
          <w:rFonts w:asciiTheme="majorHAnsi" w:hAnsiTheme="majorHAnsi" w:cs="Tahoma"/>
          <w:lang w:val="sl-SI"/>
        </w:rPr>
        <w:t xml:space="preserve">Spletni portal </w:t>
      </w:r>
      <w:r w:rsidR="006B6EE9" w:rsidRPr="00BD5A3A">
        <w:rPr>
          <w:rFonts w:asciiTheme="majorHAnsi" w:hAnsiTheme="majorHAnsi" w:cs="Tahoma"/>
          <w:lang w:val="sl-SI"/>
        </w:rPr>
        <w:t xml:space="preserve">ERUDIO Online </w:t>
      </w:r>
      <w:r w:rsidRPr="00BD5A3A">
        <w:rPr>
          <w:rFonts w:asciiTheme="majorHAnsi" w:hAnsiTheme="majorHAnsi" w:cs="Tahoma"/>
          <w:lang w:val="sl-SI"/>
        </w:rPr>
        <w:t>omogoča študentom dostop do študijskega gradiva, ki ga predavatelji pripravijo za predavanja</w:t>
      </w:r>
      <w:r w:rsidR="006B6EE9" w:rsidRPr="00BD5A3A">
        <w:rPr>
          <w:rFonts w:asciiTheme="majorHAnsi" w:hAnsiTheme="majorHAnsi" w:cs="Tahoma"/>
          <w:lang w:val="sl-SI"/>
        </w:rPr>
        <w:t>,</w:t>
      </w:r>
      <w:r w:rsidRPr="00BD5A3A">
        <w:rPr>
          <w:rFonts w:asciiTheme="majorHAnsi" w:hAnsiTheme="majorHAnsi" w:cs="Tahoma"/>
          <w:lang w:val="sl-SI"/>
        </w:rPr>
        <w:t xml:space="preserve"> ter prosojnic. Na študijskem gradivu je omogočeno tudi sodelovanje na forumih, komunikacija z nosilcem predmeta ali medsebojna komunikacija.</w:t>
      </w:r>
    </w:p>
    <w:p w14:paraId="060EA2E7" w14:textId="77777777" w:rsidR="006B5FD2" w:rsidRPr="00BD5A3A" w:rsidRDefault="006B5FD2" w:rsidP="00471C09">
      <w:pPr>
        <w:spacing w:after="0"/>
        <w:jc w:val="both"/>
        <w:rPr>
          <w:rFonts w:asciiTheme="majorHAnsi" w:hAnsiTheme="majorHAnsi" w:cs="Tahoma"/>
          <w:lang w:val="sl-SI"/>
        </w:rPr>
      </w:pPr>
    </w:p>
    <w:p w14:paraId="5F2CE8A8" w14:textId="4E47B518" w:rsidR="00EA6867" w:rsidRPr="00BD5A3A" w:rsidRDefault="006B5FD2" w:rsidP="00471C09">
      <w:pPr>
        <w:spacing w:after="0"/>
        <w:jc w:val="both"/>
        <w:rPr>
          <w:rFonts w:asciiTheme="majorHAnsi" w:hAnsiTheme="majorHAnsi" w:cs="Tahoma"/>
          <w:lang w:val="sl-SI"/>
        </w:rPr>
      </w:pPr>
      <w:r w:rsidRPr="00BD5A3A">
        <w:rPr>
          <w:rFonts w:asciiTheme="majorHAnsi" w:hAnsiTheme="majorHAnsi" w:cs="Tahoma"/>
          <w:lang w:val="sl-SI"/>
        </w:rPr>
        <w:t>Dostop do spletnega portala prejmejo študentje z vključitvijo v študij in velja</w:t>
      </w:r>
      <w:r w:rsidR="006B6EE9" w:rsidRPr="00BD5A3A">
        <w:rPr>
          <w:rFonts w:asciiTheme="majorHAnsi" w:hAnsiTheme="majorHAnsi" w:cs="Tahoma"/>
          <w:lang w:val="sl-SI"/>
        </w:rPr>
        <w:t xml:space="preserve"> do zaključka študijskega leta</w:t>
      </w:r>
      <w:r w:rsidR="00B6679D" w:rsidRPr="00BD5A3A">
        <w:rPr>
          <w:rFonts w:asciiTheme="majorHAnsi" w:hAnsiTheme="majorHAnsi" w:cs="Tahoma"/>
          <w:lang w:val="sl-SI"/>
        </w:rPr>
        <w:t xml:space="preserve"> ob poravnanih finančnih obveznostih do šole</w:t>
      </w:r>
      <w:r w:rsidR="006B6EE9" w:rsidRPr="00BD5A3A">
        <w:rPr>
          <w:rFonts w:asciiTheme="majorHAnsi" w:hAnsiTheme="majorHAnsi" w:cs="Tahoma"/>
          <w:lang w:val="sl-SI"/>
        </w:rPr>
        <w:t>.</w:t>
      </w:r>
    </w:p>
    <w:p w14:paraId="5180176F" w14:textId="592122A1" w:rsidR="00B6679D" w:rsidRPr="00BD5A3A" w:rsidRDefault="001114E9" w:rsidP="00471C09">
      <w:pPr>
        <w:pStyle w:val="Naslov2"/>
        <w:jc w:val="both"/>
        <w:rPr>
          <w:color w:val="3D8DA8" w:themeColor="accent3" w:themeShade="BF"/>
          <w:lang w:val="sl-SI"/>
        </w:rPr>
      </w:pPr>
      <w:bookmarkStart w:id="29" w:name="_Toc11322614"/>
      <w:r>
        <w:rPr>
          <w:color w:val="3D8DA8" w:themeColor="accent3" w:themeShade="BF"/>
          <w:lang w:val="sl-SI"/>
        </w:rPr>
        <w:t>5</w:t>
      </w:r>
      <w:r w:rsidR="00B6679D" w:rsidRPr="00BD5A3A">
        <w:rPr>
          <w:color w:val="3D8DA8" w:themeColor="accent3" w:themeShade="BF"/>
          <w:lang w:val="sl-SI"/>
        </w:rPr>
        <w:t>.5 Prednosti, priložnosti in izzivi</w:t>
      </w:r>
      <w:bookmarkEnd w:id="29"/>
    </w:p>
    <w:p w14:paraId="29A0EAFE" w14:textId="77777777" w:rsidR="006B6EE9" w:rsidRPr="00BD5A3A" w:rsidRDefault="006B6EE9" w:rsidP="00471C09">
      <w:pPr>
        <w:spacing w:after="0"/>
        <w:jc w:val="both"/>
        <w:rPr>
          <w:rFonts w:asciiTheme="majorHAnsi" w:hAnsiTheme="majorHAnsi" w:cs="Tahoma"/>
          <w:lang w:val="sl-SI"/>
        </w:rPr>
      </w:pPr>
    </w:p>
    <w:p w14:paraId="381E16D2" w14:textId="1E4148D5" w:rsidR="00B6679D" w:rsidRPr="00BD5A3A" w:rsidRDefault="00616B18" w:rsidP="00471C09">
      <w:pPr>
        <w:spacing w:after="0"/>
        <w:jc w:val="both"/>
        <w:rPr>
          <w:rFonts w:asciiTheme="majorHAnsi" w:hAnsiTheme="majorHAnsi" w:cs="Tahoma"/>
          <w:b/>
          <w:lang w:val="sl-SI"/>
        </w:rPr>
      </w:pPr>
      <w:r>
        <w:rPr>
          <w:rFonts w:asciiTheme="majorHAnsi" w:hAnsiTheme="majorHAnsi" w:cs="Tahoma"/>
          <w:lang w:val="sl-SI"/>
        </w:rPr>
        <w:t>V študijskih</w:t>
      </w:r>
      <w:r w:rsidR="00156570">
        <w:rPr>
          <w:rFonts w:asciiTheme="majorHAnsi" w:hAnsiTheme="majorHAnsi" w:cs="Tahoma"/>
          <w:lang w:val="sl-SI"/>
        </w:rPr>
        <w:t xml:space="preserve"> letih</w:t>
      </w:r>
      <w:r w:rsidR="00B6679D" w:rsidRPr="00BD5A3A">
        <w:rPr>
          <w:rFonts w:asciiTheme="majorHAnsi" w:hAnsiTheme="majorHAnsi" w:cs="Tahoma"/>
          <w:lang w:val="sl-SI"/>
        </w:rPr>
        <w:t xml:space="preserve"> 2015/2016</w:t>
      </w:r>
      <w:r w:rsidR="00156570">
        <w:rPr>
          <w:rFonts w:asciiTheme="majorHAnsi" w:hAnsiTheme="majorHAnsi" w:cs="Tahoma"/>
          <w:lang w:val="sl-SI"/>
        </w:rPr>
        <w:t xml:space="preserve"> in 2016/2017</w:t>
      </w:r>
      <w:r w:rsidR="00B6679D" w:rsidRPr="00BD5A3A">
        <w:rPr>
          <w:rFonts w:asciiTheme="majorHAnsi" w:hAnsiTheme="majorHAnsi" w:cs="Tahoma"/>
          <w:lang w:val="sl-SI"/>
        </w:rPr>
        <w:t xml:space="preserve"> je prišlo do občutne optimizacije delovanja podpornih služb, ki jo odražajo tudi boljši rezultati tistega dela študentskih anket, ki se nanašajo na delovanje podpornih služb.</w:t>
      </w:r>
    </w:p>
    <w:p w14:paraId="272456AE" w14:textId="77777777" w:rsidR="00B6679D" w:rsidRPr="00BD5A3A" w:rsidRDefault="00B6679D" w:rsidP="00471C09">
      <w:pPr>
        <w:spacing w:after="0"/>
        <w:jc w:val="both"/>
        <w:rPr>
          <w:rFonts w:asciiTheme="majorHAnsi" w:hAnsiTheme="majorHAnsi" w:cs="Tahoma"/>
          <w:lang w:val="sl-SI"/>
        </w:rPr>
      </w:pPr>
    </w:p>
    <w:p w14:paraId="507F10EA" w14:textId="597532D9" w:rsidR="00B6679D" w:rsidRPr="005A4159" w:rsidRDefault="006B6EE9" w:rsidP="00616B18">
      <w:pPr>
        <w:spacing w:after="0"/>
        <w:jc w:val="both"/>
        <w:rPr>
          <w:rFonts w:asciiTheme="majorHAnsi" w:hAnsiTheme="majorHAnsi" w:cs="Tahoma"/>
          <w:lang w:val="sl-SI"/>
        </w:rPr>
      </w:pPr>
      <w:r w:rsidRPr="00C77469">
        <w:rPr>
          <w:rFonts w:asciiTheme="majorHAnsi" w:hAnsiTheme="majorHAnsi" w:cs="Tahoma"/>
          <w:lang w:val="sl-SI"/>
        </w:rPr>
        <w:t>Rezultati š</w:t>
      </w:r>
      <w:r w:rsidR="00156570" w:rsidRPr="00C77469">
        <w:rPr>
          <w:rFonts w:asciiTheme="majorHAnsi" w:hAnsiTheme="majorHAnsi" w:cs="Tahoma"/>
          <w:lang w:val="sl-SI"/>
        </w:rPr>
        <w:t>tudentskih ev</w:t>
      </w:r>
      <w:r w:rsidR="005F618D" w:rsidRPr="00C77469">
        <w:rPr>
          <w:rFonts w:asciiTheme="majorHAnsi" w:hAnsiTheme="majorHAnsi" w:cs="Tahoma"/>
          <w:lang w:val="sl-SI"/>
        </w:rPr>
        <w:t>alvacij v letu 2018/2019</w:t>
      </w:r>
      <w:r w:rsidRPr="00C77469">
        <w:rPr>
          <w:rFonts w:asciiTheme="majorHAnsi" w:hAnsiTheme="majorHAnsi" w:cs="Tahoma"/>
          <w:lang w:val="sl-SI"/>
        </w:rPr>
        <w:t xml:space="preserve"> kažejo, da so študenti </w:t>
      </w:r>
      <w:r w:rsidR="00616B18" w:rsidRPr="00C77469">
        <w:rPr>
          <w:rFonts w:asciiTheme="majorHAnsi" w:hAnsiTheme="majorHAnsi" w:cs="Tahoma"/>
          <w:lang w:val="sl-SI"/>
        </w:rPr>
        <w:t xml:space="preserve">v povprečju </w:t>
      </w:r>
      <w:r w:rsidRPr="00C77469">
        <w:rPr>
          <w:rFonts w:asciiTheme="majorHAnsi" w:hAnsiTheme="majorHAnsi" w:cs="Tahoma"/>
          <w:lang w:val="sl-SI"/>
        </w:rPr>
        <w:t xml:space="preserve">zadovoljni z delovanjem </w:t>
      </w:r>
      <w:r w:rsidR="00B6679D" w:rsidRPr="00C77469">
        <w:rPr>
          <w:rFonts w:asciiTheme="majorHAnsi" w:hAnsiTheme="majorHAnsi" w:cs="Tahoma"/>
          <w:lang w:val="sl-SI"/>
        </w:rPr>
        <w:t xml:space="preserve">ERUDIO Online </w:t>
      </w:r>
      <w:r w:rsidRPr="00C77469">
        <w:rPr>
          <w:rFonts w:asciiTheme="majorHAnsi" w:hAnsiTheme="majorHAnsi" w:cs="Tahoma"/>
          <w:lang w:val="sl-SI"/>
        </w:rPr>
        <w:t xml:space="preserve">portala, ga znajo uporabljati in jim je razumljiv. </w:t>
      </w:r>
      <w:r w:rsidR="00616B18" w:rsidRPr="00C77469">
        <w:rPr>
          <w:rFonts w:asciiTheme="majorHAnsi" w:hAnsiTheme="majorHAnsi" w:cs="Tahoma"/>
          <w:lang w:val="sl-SI"/>
        </w:rPr>
        <w:t>Rezultati študentskih anket so pokazali, da</w:t>
      </w:r>
      <w:r w:rsidR="00D76A2B">
        <w:rPr>
          <w:rFonts w:asciiTheme="majorHAnsi" w:hAnsiTheme="majorHAnsi" w:cs="Tahoma"/>
          <w:lang w:val="sl-SI"/>
        </w:rPr>
        <w:t xml:space="preserve"> na spletnem portalu Erudio Online</w:t>
      </w:r>
      <w:r w:rsidR="00616B18" w:rsidRPr="00C77469">
        <w:rPr>
          <w:rFonts w:asciiTheme="majorHAnsi" w:hAnsiTheme="majorHAnsi" w:cs="Tahoma"/>
          <w:lang w:val="sl-SI"/>
        </w:rPr>
        <w:t xml:space="preserve"> študentje pridobijo dovolj informacij povezanih s študijem. Kljub temu opažamo, da je potrebno tako predavatelje kot študente</w:t>
      </w:r>
      <w:r w:rsidR="00D76A2B">
        <w:rPr>
          <w:rFonts w:asciiTheme="majorHAnsi" w:hAnsiTheme="majorHAnsi" w:cs="Tahoma"/>
          <w:lang w:val="sl-SI"/>
        </w:rPr>
        <w:t>,</w:t>
      </w:r>
      <w:r w:rsidR="00616B18" w:rsidRPr="00C77469">
        <w:rPr>
          <w:rFonts w:asciiTheme="majorHAnsi" w:hAnsiTheme="majorHAnsi" w:cs="Tahoma"/>
          <w:lang w:val="sl-SI"/>
        </w:rPr>
        <w:t xml:space="preserve"> aktivno spodbujati k vse večji uporabi spletnega portala Erudio</w:t>
      </w:r>
      <w:r w:rsidR="00D76A2B">
        <w:rPr>
          <w:rFonts w:asciiTheme="majorHAnsi" w:hAnsiTheme="majorHAnsi" w:cs="Tahoma"/>
          <w:lang w:val="sl-SI"/>
        </w:rPr>
        <w:t xml:space="preserve"> Online</w:t>
      </w:r>
      <w:r w:rsidR="00616B18" w:rsidRPr="00C77469">
        <w:rPr>
          <w:rFonts w:asciiTheme="majorHAnsi" w:hAnsiTheme="majorHAnsi" w:cs="Tahoma"/>
          <w:lang w:val="sl-SI"/>
        </w:rPr>
        <w:t xml:space="preserve">, predvsem pa za celostno komunikacijo med </w:t>
      </w:r>
      <w:r w:rsidR="00D76A2B">
        <w:rPr>
          <w:rFonts w:asciiTheme="majorHAnsi" w:hAnsiTheme="majorHAnsi" w:cs="Tahoma"/>
          <w:lang w:val="sl-SI"/>
        </w:rPr>
        <w:t>predavatelji in študenti. Stremimo k sprotnemu informiranju</w:t>
      </w:r>
      <w:r w:rsidR="00616B18" w:rsidRPr="00C77469">
        <w:rPr>
          <w:rFonts w:asciiTheme="majorHAnsi" w:hAnsiTheme="majorHAnsi" w:cs="Tahoma"/>
          <w:lang w:val="sl-SI"/>
        </w:rPr>
        <w:t xml:space="preserve"> in po po</w:t>
      </w:r>
      <w:r w:rsidR="00D76A2B">
        <w:rPr>
          <w:rFonts w:asciiTheme="majorHAnsi" w:hAnsiTheme="majorHAnsi" w:cs="Tahoma"/>
          <w:lang w:val="sl-SI"/>
        </w:rPr>
        <w:t xml:space="preserve">trebi tudi izobraževanju o uporabi </w:t>
      </w:r>
      <w:r w:rsidR="00616B18" w:rsidRPr="00C77469">
        <w:rPr>
          <w:rFonts w:asciiTheme="majorHAnsi" w:hAnsiTheme="majorHAnsi" w:cs="Tahoma"/>
          <w:lang w:val="sl-SI"/>
        </w:rPr>
        <w:t>in novostih spletnega portala.</w:t>
      </w:r>
    </w:p>
    <w:p w14:paraId="13BB3094" w14:textId="5B2CEDCD" w:rsidR="00616B18" w:rsidRPr="00616B18" w:rsidRDefault="00616B18" w:rsidP="00471C09">
      <w:pPr>
        <w:spacing w:after="0"/>
        <w:jc w:val="both"/>
        <w:rPr>
          <w:rFonts w:asciiTheme="majorHAnsi" w:hAnsiTheme="majorHAnsi" w:cs="Tahoma"/>
          <w:color w:val="FF0000"/>
          <w:lang w:val="sl-SI"/>
        </w:rPr>
      </w:pPr>
    </w:p>
    <w:p w14:paraId="44D3D1C4" w14:textId="0168C48E" w:rsidR="00616B18" w:rsidRPr="005A4159" w:rsidRDefault="00616B18" w:rsidP="00616B18">
      <w:pPr>
        <w:spacing w:after="0"/>
        <w:jc w:val="both"/>
        <w:rPr>
          <w:rFonts w:asciiTheme="majorHAnsi" w:hAnsiTheme="majorHAnsi" w:cs="Tahoma"/>
          <w:lang w:val="sl-SI"/>
        </w:rPr>
      </w:pPr>
      <w:r w:rsidRPr="005A4159">
        <w:rPr>
          <w:rFonts w:asciiTheme="majorHAnsi" w:hAnsiTheme="majorHAnsi" w:cs="Tahoma"/>
          <w:lang w:val="sl-SI"/>
        </w:rPr>
        <w:t>Tudi v letu 201</w:t>
      </w:r>
      <w:r w:rsidR="005F618D">
        <w:rPr>
          <w:rFonts w:asciiTheme="majorHAnsi" w:hAnsiTheme="majorHAnsi" w:cs="Tahoma"/>
          <w:lang w:val="sl-SI"/>
        </w:rPr>
        <w:t>8/2019</w:t>
      </w:r>
      <w:r w:rsidRPr="005A4159">
        <w:rPr>
          <w:rFonts w:asciiTheme="majorHAnsi" w:hAnsiTheme="majorHAnsi" w:cs="Tahoma"/>
          <w:lang w:val="sl-SI"/>
        </w:rPr>
        <w:t xml:space="preserve"> smo ponujali poleg klasične še kombinirano obliko študija s t.i. fleksi študijski paket, ki omogoča študentom spremljanje predavanj od doma, v interaktivnem okolju, samo izpite se opravlja na sedežu šole. Lahko pa so izbirali tudi med popolnim online študijem oziroma premium </w:t>
      </w:r>
      <w:r w:rsidRPr="005A4159">
        <w:rPr>
          <w:rFonts w:asciiTheme="majorHAnsi" w:hAnsiTheme="majorHAnsi" w:cs="Tahoma"/>
          <w:lang w:val="sl-SI"/>
        </w:rPr>
        <w:lastRenderedPageBreak/>
        <w:t xml:space="preserve">študijskim paketom, kjer lahko vse obveznosti opravljajo od doma.  Vsako leto beležimo več pozitivnih odzivov študentov, zato bomo tudi v </w:t>
      </w:r>
      <w:r w:rsidR="005F618D">
        <w:rPr>
          <w:rFonts w:asciiTheme="majorHAnsi" w:hAnsiTheme="majorHAnsi" w:cs="Tahoma"/>
          <w:lang w:val="sl-SI"/>
        </w:rPr>
        <w:t>letu 2019/2020</w:t>
      </w:r>
      <w:r w:rsidRPr="005A4159">
        <w:rPr>
          <w:rFonts w:asciiTheme="majorHAnsi" w:hAnsiTheme="majorHAnsi" w:cs="Tahoma"/>
          <w:lang w:val="sl-SI"/>
        </w:rPr>
        <w:t xml:space="preserve"> izvajali vse tri načine študija.</w:t>
      </w:r>
    </w:p>
    <w:p w14:paraId="65ABB640" w14:textId="077B9ADB" w:rsidR="00616B18" w:rsidRDefault="00616B18" w:rsidP="00471C09">
      <w:pPr>
        <w:spacing w:after="0"/>
        <w:jc w:val="both"/>
        <w:rPr>
          <w:rFonts w:asciiTheme="majorHAnsi" w:hAnsiTheme="majorHAnsi" w:cs="Tahoma"/>
          <w:lang w:val="sl-SI"/>
        </w:rPr>
      </w:pPr>
    </w:p>
    <w:p w14:paraId="58E653F7" w14:textId="4CEC05D4" w:rsidR="00EA6867" w:rsidRDefault="005F618D" w:rsidP="00471C09">
      <w:pPr>
        <w:spacing w:after="0"/>
        <w:jc w:val="both"/>
        <w:rPr>
          <w:rFonts w:asciiTheme="majorHAnsi" w:hAnsiTheme="majorHAnsi" w:cs="Tahoma"/>
          <w:lang w:val="sl-SI"/>
        </w:rPr>
      </w:pPr>
      <w:r>
        <w:rPr>
          <w:rFonts w:asciiTheme="majorHAnsi" w:hAnsiTheme="majorHAnsi" w:cs="Tahoma"/>
          <w:lang w:val="sl-SI"/>
        </w:rPr>
        <w:t>V študijskem letu 2019/2020</w:t>
      </w:r>
      <w:r w:rsidR="00B6679D" w:rsidRPr="00BD5A3A">
        <w:rPr>
          <w:rFonts w:asciiTheme="majorHAnsi" w:hAnsiTheme="majorHAnsi" w:cs="Tahoma"/>
          <w:lang w:val="sl-SI"/>
        </w:rPr>
        <w:t xml:space="preserve"> bomo nadaljevali z nadgrajevanjem učinkovitosti in kontinuitete delovanja podpornih služb: za predavatelje </w:t>
      </w:r>
      <w:r>
        <w:rPr>
          <w:rFonts w:asciiTheme="majorHAnsi" w:hAnsiTheme="majorHAnsi" w:cs="Tahoma"/>
          <w:lang w:val="sl-SI"/>
        </w:rPr>
        <w:t>bomo organizirali delavnice</w:t>
      </w:r>
      <w:r w:rsidR="00B6679D" w:rsidRPr="00BD5A3A">
        <w:rPr>
          <w:rFonts w:asciiTheme="majorHAnsi" w:hAnsiTheme="majorHAnsi" w:cs="Tahoma"/>
          <w:lang w:val="sl-SI"/>
        </w:rPr>
        <w:t xml:space="preserve"> o interaktivnem okolju in redne letne razgovore, študentom pa bosta na voljo bralni seminar in metodološki praktikum, ki bo zamenjal dosedanjo delavnico za pisanje diplomskega dela, in sicer na podlagi ugotovitve, da študenti potrebujejo dodatno pomoč ne le pri tehničnih postopkih izdelave diplomskega dela, ampak tudi pri metodološkem koncipiranju le tega</w:t>
      </w:r>
      <w:r>
        <w:rPr>
          <w:rFonts w:asciiTheme="majorHAnsi" w:hAnsiTheme="majorHAnsi" w:cs="Tahoma"/>
          <w:lang w:val="sl-SI"/>
        </w:rPr>
        <w:t xml:space="preserve"> (v študijskem letu 2019/2020 bo študentom na voljo posnetek predavanj, ki so se izvedla v študijskem letu 2018/2019)</w:t>
      </w:r>
      <w:r w:rsidR="00B6679D" w:rsidRPr="00BD5A3A">
        <w:rPr>
          <w:rFonts w:asciiTheme="majorHAnsi" w:hAnsiTheme="majorHAnsi" w:cs="Tahoma"/>
          <w:lang w:val="sl-SI"/>
        </w:rPr>
        <w:t>.</w:t>
      </w:r>
      <w:r w:rsidR="00616B18" w:rsidRPr="00616B18">
        <w:rPr>
          <w:rFonts w:asciiTheme="majorHAnsi" w:hAnsiTheme="majorHAnsi" w:cs="Tahoma"/>
          <w:color w:val="FF0000"/>
          <w:lang w:val="sl-SI"/>
        </w:rPr>
        <w:t xml:space="preserve"> </w:t>
      </w:r>
      <w:r w:rsidR="00616B18" w:rsidRPr="005A4159">
        <w:rPr>
          <w:rFonts w:asciiTheme="majorHAnsi" w:hAnsiTheme="majorHAnsi" w:cs="Tahoma"/>
          <w:lang w:val="sl-SI"/>
        </w:rPr>
        <w:t>V ta namen smo za študente pripravili tudi Navodila za izdelavo dispozicije, kjer smo podrobneje predstavili tudi metodologijo dela. V primeru pomanjkanja tehničnega znanja si lahko študenti prenesejo Vzorec za pisanje dispozicije/diplomske naloge, kamor samo vstavljajo svoje besedilo, saj je to wordov dokument, ki je tehnično že urejen. V primeru, da študent še vedno potrebuje pomoč, se lahko kadarkoli obrne na referat.</w:t>
      </w:r>
    </w:p>
    <w:p w14:paraId="5DB21873" w14:textId="32A48A67" w:rsidR="00B549D4" w:rsidRPr="00616B18" w:rsidRDefault="00B549D4" w:rsidP="00471C09">
      <w:pPr>
        <w:spacing w:after="0"/>
        <w:jc w:val="both"/>
        <w:rPr>
          <w:rFonts w:asciiTheme="majorHAnsi" w:hAnsiTheme="majorHAnsi" w:cs="Tahoma"/>
          <w:color w:val="FF0000"/>
          <w:lang w:val="sl-SI"/>
        </w:rPr>
      </w:pPr>
    </w:p>
    <w:p w14:paraId="4B5C7985" w14:textId="7A01DEA4" w:rsidR="006B5FD2" w:rsidRPr="00BD5A3A" w:rsidRDefault="006B5FD2" w:rsidP="0083609E">
      <w:pPr>
        <w:pStyle w:val="Naslov1"/>
        <w:numPr>
          <w:ilvl w:val="0"/>
          <w:numId w:val="17"/>
        </w:numPr>
        <w:spacing w:before="0"/>
        <w:ind w:left="357" w:hanging="357"/>
        <w:jc w:val="both"/>
        <w:rPr>
          <w:color w:val="3D8DA8" w:themeColor="accent3" w:themeShade="BF"/>
          <w:lang w:val="sl-SI"/>
        </w:rPr>
      </w:pPr>
      <w:bookmarkStart w:id="30" w:name="_Toc11322615"/>
      <w:r w:rsidRPr="00BD5A3A">
        <w:rPr>
          <w:color w:val="3D8DA8" w:themeColor="accent3" w:themeShade="BF"/>
          <w:lang w:val="sl-SI"/>
        </w:rPr>
        <w:t>Evalvacije</w:t>
      </w:r>
      <w:bookmarkEnd w:id="30"/>
    </w:p>
    <w:p w14:paraId="0DC36060" w14:textId="77777777" w:rsidR="006B5FD2" w:rsidRPr="00BD5A3A" w:rsidRDefault="006B5FD2" w:rsidP="00471C09">
      <w:pPr>
        <w:spacing w:after="0"/>
        <w:jc w:val="both"/>
        <w:rPr>
          <w:rFonts w:asciiTheme="majorHAnsi" w:hAnsiTheme="majorHAnsi" w:cs="Tahoma"/>
          <w:lang w:val="sl-SI"/>
        </w:rPr>
      </w:pPr>
    </w:p>
    <w:p w14:paraId="33B95B34" w14:textId="2D1E1ADB" w:rsidR="006B5FD2" w:rsidRPr="00D61386" w:rsidRDefault="006B5FD2" w:rsidP="00471C09">
      <w:pPr>
        <w:pStyle w:val="Odstavekseznama"/>
        <w:spacing w:after="0"/>
        <w:ind w:left="0"/>
        <w:jc w:val="both"/>
        <w:rPr>
          <w:rFonts w:asciiTheme="majorHAnsi" w:hAnsiTheme="majorHAnsi" w:cs="Tahoma"/>
          <w:lang w:val="sl-SI"/>
        </w:rPr>
      </w:pPr>
      <w:r w:rsidRPr="00D61386">
        <w:rPr>
          <w:rFonts w:asciiTheme="majorHAnsi" w:hAnsiTheme="majorHAnsi" w:cs="Tahoma"/>
          <w:lang w:val="sl-SI"/>
        </w:rPr>
        <w:t>Za zagotavljanje in nenehno izboljševanje kakovosti iz</w:t>
      </w:r>
      <w:r w:rsidR="005F618D">
        <w:rPr>
          <w:rFonts w:asciiTheme="majorHAnsi" w:hAnsiTheme="majorHAnsi" w:cs="Tahoma"/>
          <w:lang w:val="sl-SI"/>
        </w:rPr>
        <w:t>vajamo na</w:t>
      </w:r>
      <w:r w:rsidR="00EA6867" w:rsidRPr="00D61386">
        <w:rPr>
          <w:rFonts w:asciiTheme="majorHAnsi" w:hAnsiTheme="majorHAnsi" w:cs="Tahoma"/>
          <w:lang w:val="sl-SI"/>
        </w:rPr>
        <w:t xml:space="preserve"> </w:t>
      </w:r>
      <w:r w:rsidR="00156570" w:rsidRPr="00D61386">
        <w:rPr>
          <w:rFonts w:asciiTheme="majorHAnsi" w:hAnsiTheme="majorHAnsi" w:cs="Tahoma"/>
          <w:lang w:val="sl-SI"/>
        </w:rPr>
        <w:t xml:space="preserve">ERUDIO </w:t>
      </w:r>
      <w:r w:rsidR="005F618D">
        <w:rPr>
          <w:rFonts w:asciiTheme="majorHAnsi" w:hAnsiTheme="majorHAnsi" w:cs="Tahoma"/>
          <w:lang w:val="sl-SI"/>
        </w:rPr>
        <w:t xml:space="preserve">VS </w:t>
      </w:r>
      <w:r w:rsidR="00EA6867" w:rsidRPr="00D61386">
        <w:rPr>
          <w:rFonts w:asciiTheme="majorHAnsi" w:hAnsiTheme="majorHAnsi" w:cs="Tahoma"/>
          <w:lang w:val="sl-SI"/>
        </w:rPr>
        <w:t>redno evalvacije.</w:t>
      </w:r>
      <w:r w:rsidRPr="00D61386">
        <w:rPr>
          <w:rFonts w:asciiTheme="majorHAnsi" w:hAnsiTheme="majorHAnsi" w:cs="Tahoma"/>
          <w:lang w:val="sl-SI"/>
        </w:rPr>
        <w:t xml:space="preserve"> S skrbjo za kakovost želimo zagotoviti optimalno študijsko izkušnjo za vsakega študenta.</w:t>
      </w:r>
    </w:p>
    <w:p w14:paraId="68ECA112" w14:textId="77777777" w:rsidR="006B5FD2" w:rsidRPr="00D61386" w:rsidRDefault="006B5FD2" w:rsidP="00471C09">
      <w:pPr>
        <w:pStyle w:val="Odstavekseznama"/>
        <w:spacing w:after="0"/>
        <w:ind w:left="0"/>
        <w:jc w:val="both"/>
        <w:rPr>
          <w:rFonts w:asciiTheme="majorHAnsi" w:hAnsiTheme="majorHAnsi" w:cs="Tahoma"/>
          <w:lang w:val="sl-SI"/>
        </w:rPr>
      </w:pPr>
    </w:p>
    <w:p w14:paraId="58EC1ECE" w14:textId="3BA0B2B7" w:rsidR="006B5FD2" w:rsidRPr="00D61386" w:rsidRDefault="006B5FD2" w:rsidP="00471C09">
      <w:pPr>
        <w:spacing w:after="0"/>
        <w:jc w:val="both"/>
        <w:rPr>
          <w:rFonts w:asciiTheme="majorHAnsi" w:hAnsiTheme="majorHAnsi" w:cs="Tahoma"/>
          <w:b/>
          <w:color w:val="3D8DA8" w:themeColor="accent3" w:themeShade="BF"/>
          <w:lang w:val="sl-SI"/>
        </w:rPr>
      </w:pPr>
      <w:r w:rsidRPr="00D61386">
        <w:rPr>
          <w:rFonts w:asciiTheme="majorHAnsi" w:hAnsiTheme="majorHAnsi" w:cs="Tahoma"/>
          <w:b/>
          <w:color w:val="3D8DA8" w:themeColor="accent3" w:themeShade="BF"/>
          <w:lang w:val="sl-SI"/>
        </w:rPr>
        <w:t>Vpis</w:t>
      </w:r>
      <w:r w:rsidR="00EA6867" w:rsidRPr="00D61386">
        <w:rPr>
          <w:rFonts w:asciiTheme="majorHAnsi" w:hAnsiTheme="majorHAnsi" w:cs="Tahoma"/>
          <w:b/>
          <w:color w:val="3D8DA8" w:themeColor="accent3" w:themeShade="BF"/>
          <w:lang w:val="sl-SI"/>
        </w:rPr>
        <w:t xml:space="preserve"> od </w:t>
      </w:r>
      <w:r w:rsidR="008D1248" w:rsidRPr="00D61386">
        <w:rPr>
          <w:rFonts w:asciiTheme="majorHAnsi" w:hAnsiTheme="majorHAnsi" w:cs="Tahoma"/>
          <w:b/>
          <w:color w:val="3D8DA8" w:themeColor="accent3" w:themeShade="BF"/>
          <w:lang w:val="sl-SI"/>
        </w:rPr>
        <w:t xml:space="preserve">študijskega leta </w:t>
      </w:r>
      <w:r w:rsidR="00C317E1" w:rsidRPr="00D61386">
        <w:rPr>
          <w:rFonts w:asciiTheme="majorHAnsi" w:hAnsiTheme="majorHAnsi" w:cs="Tahoma"/>
          <w:b/>
          <w:color w:val="3D8DA8" w:themeColor="accent3" w:themeShade="BF"/>
          <w:lang w:val="sl-SI"/>
        </w:rPr>
        <w:t>2010/2011</w:t>
      </w:r>
      <w:r w:rsidR="005F618D">
        <w:rPr>
          <w:rFonts w:asciiTheme="majorHAnsi" w:hAnsiTheme="majorHAnsi" w:cs="Tahoma"/>
          <w:b/>
          <w:color w:val="3D8DA8" w:themeColor="accent3" w:themeShade="BF"/>
          <w:lang w:val="sl-SI"/>
        </w:rPr>
        <w:t xml:space="preserve"> do 2018</w:t>
      </w:r>
      <w:r w:rsidR="00156570" w:rsidRPr="00D61386">
        <w:rPr>
          <w:rFonts w:asciiTheme="majorHAnsi" w:hAnsiTheme="majorHAnsi" w:cs="Tahoma"/>
          <w:b/>
          <w:color w:val="3D8DA8" w:themeColor="accent3" w:themeShade="BF"/>
          <w:lang w:val="sl-SI"/>
        </w:rPr>
        <w:t>/201</w:t>
      </w:r>
      <w:r w:rsidR="005F618D">
        <w:rPr>
          <w:rFonts w:asciiTheme="majorHAnsi" w:hAnsiTheme="majorHAnsi" w:cs="Tahoma"/>
          <w:b/>
          <w:color w:val="3D8DA8" w:themeColor="accent3" w:themeShade="BF"/>
          <w:lang w:val="sl-SI"/>
        </w:rPr>
        <w:t>9 – program Podjetništvo in mednarodno poslovanje, dodiplomski študij</w:t>
      </w:r>
    </w:p>
    <w:p w14:paraId="7566BAEC" w14:textId="77777777" w:rsidR="006B5FD2" w:rsidRPr="00D61386" w:rsidRDefault="006B5FD2" w:rsidP="00471C09">
      <w:pPr>
        <w:pStyle w:val="Odstavekseznama"/>
        <w:spacing w:after="0"/>
        <w:ind w:left="851"/>
        <w:jc w:val="both"/>
        <w:rPr>
          <w:rFonts w:asciiTheme="majorHAnsi" w:hAnsiTheme="majorHAnsi" w:cs="Tahoma"/>
          <w:sz w:val="18"/>
          <w:szCs w:val="18"/>
          <w:lang w:val="sl-SI"/>
        </w:rPr>
      </w:pPr>
    </w:p>
    <w:tbl>
      <w:tblPr>
        <w:tblStyle w:val="Tabelamrea"/>
        <w:tblW w:w="9214" w:type="dxa"/>
        <w:tblInd w:w="-5" w:type="dxa"/>
        <w:tblLook w:val="04A0" w:firstRow="1" w:lastRow="0" w:firstColumn="1" w:lastColumn="0" w:noHBand="0" w:noVBand="1"/>
      </w:tblPr>
      <w:tblGrid>
        <w:gridCol w:w="881"/>
        <w:gridCol w:w="1024"/>
        <w:gridCol w:w="1024"/>
        <w:gridCol w:w="1024"/>
        <w:gridCol w:w="1024"/>
        <w:gridCol w:w="1024"/>
        <w:gridCol w:w="1024"/>
        <w:gridCol w:w="1024"/>
        <w:gridCol w:w="1165"/>
      </w:tblGrid>
      <w:tr w:rsidR="001F42E3" w:rsidRPr="00D61386" w14:paraId="54196B2E" w14:textId="7B7ACA24" w:rsidTr="001F42E3">
        <w:trPr>
          <w:trHeight w:val="1003"/>
        </w:trPr>
        <w:tc>
          <w:tcPr>
            <w:tcW w:w="881" w:type="dxa"/>
            <w:tcBorders>
              <w:tl2br w:val="single" w:sz="4" w:space="0" w:color="auto"/>
            </w:tcBorders>
            <w:shd w:val="clear" w:color="auto" w:fill="E1EFF4" w:themeFill="accent3" w:themeFillTint="33"/>
            <w:vAlign w:val="center"/>
          </w:tcPr>
          <w:p w14:paraId="020B9DD9" w14:textId="0437946F" w:rsidR="001F42E3" w:rsidRPr="00D61386" w:rsidRDefault="001F42E3" w:rsidP="007A58A0">
            <w:pPr>
              <w:pStyle w:val="Odstavekseznama"/>
              <w:ind w:left="0"/>
              <w:jc w:val="center"/>
              <w:rPr>
                <w:rFonts w:asciiTheme="majorHAnsi" w:hAnsiTheme="majorHAnsi" w:cs="Tahoma"/>
                <w:sz w:val="18"/>
                <w:szCs w:val="18"/>
                <w:lang w:val="sl-SI"/>
              </w:rPr>
            </w:pPr>
            <w:r w:rsidRPr="00D61386">
              <w:rPr>
                <w:rFonts w:asciiTheme="majorHAnsi" w:hAnsiTheme="majorHAnsi" w:cs="Tahoma"/>
                <w:sz w:val="18"/>
                <w:szCs w:val="18"/>
                <w:lang w:val="sl-SI"/>
              </w:rPr>
              <w:t>Študijsko  leto</w:t>
            </w:r>
          </w:p>
          <w:p w14:paraId="011DD3C5" w14:textId="12B347AE" w:rsidR="001F42E3" w:rsidRPr="00D61386" w:rsidRDefault="001F42E3" w:rsidP="007A58A0">
            <w:pPr>
              <w:pStyle w:val="Odstavekseznama"/>
              <w:ind w:left="0"/>
              <w:jc w:val="center"/>
              <w:rPr>
                <w:rFonts w:asciiTheme="majorHAnsi" w:hAnsiTheme="majorHAnsi" w:cs="Tahoma"/>
                <w:sz w:val="18"/>
                <w:szCs w:val="18"/>
                <w:lang w:val="sl-SI"/>
              </w:rPr>
            </w:pPr>
            <w:r w:rsidRPr="00D61386">
              <w:rPr>
                <w:rFonts w:asciiTheme="majorHAnsi" w:hAnsiTheme="majorHAnsi" w:cs="Tahoma"/>
                <w:sz w:val="18"/>
                <w:szCs w:val="18"/>
                <w:lang w:val="sl-SI"/>
              </w:rPr>
              <w:t>Letnik</w:t>
            </w:r>
          </w:p>
        </w:tc>
        <w:tc>
          <w:tcPr>
            <w:tcW w:w="1024" w:type="dxa"/>
            <w:vAlign w:val="center"/>
          </w:tcPr>
          <w:p w14:paraId="7051CC8F" w14:textId="07A4AA15" w:rsidR="001F42E3" w:rsidRPr="00D61386" w:rsidRDefault="001F42E3" w:rsidP="007A58A0">
            <w:pPr>
              <w:pStyle w:val="Odstavekseznama"/>
              <w:spacing w:after="0"/>
              <w:ind w:left="0"/>
              <w:jc w:val="center"/>
              <w:rPr>
                <w:rFonts w:asciiTheme="majorHAnsi" w:hAnsiTheme="majorHAnsi" w:cs="Tahoma"/>
                <w:b/>
                <w:sz w:val="18"/>
                <w:szCs w:val="18"/>
                <w:lang w:val="sl-SI"/>
              </w:rPr>
            </w:pPr>
            <w:r w:rsidRPr="00D61386">
              <w:rPr>
                <w:rFonts w:asciiTheme="majorHAnsi" w:hAnsiTheme="majorHAnsi" w:cs="Tahoma"/>
                <w:b/>
                <w:sz w:val="18"/>
                <w:szCs w:val="18"/>
                <w:lang w:val="sl-SI"/>
              </w:rPr>
              <w:t>2011/2012</w:t>
            </w:r>
          </w:p>
        </w:tc>
        <w:tc>
          <w:tcPr>
            <w:tcW w:w="1024" w:type="dxa"/>
            <w:vAlign w:val="center"/>
          </w:tcPr>
          <w:p w14:paraId="0D21794C" w14:textId="531D9316" w:rsidR="001F42E3" w:rsidRPr="00D61386" w:rsidRDefault="001F42E3" w:rsidP="007A58A0">
            <w:pPr>
              <w:pStyle w:val="Odstavekseznama"/>
              <w:spacing w:after="0"/>
              <w:ind w:left="0"/>
              <w:jc w:val="center"/>
              <w:rPr>
                <w:rFonts w:asciiTheme="majorHAnsi" w:hAnsiTheme="majorHAnsi" w:cs="Tahoma"/>
                <w:b/>
                <w:sz w:val="18"/>
                <w:szCs w:val="18"/>
                <w:lang w:val="sl-SI"/>
              </w:rPr>
            </w:pPr>
            <w:r w:rsidRPr="00D61386">
              <w:rPr>
                <w:rFonts w:asciiTheme="majorHAnsi" w:hAnsiTheme="majorHAnsi" w:cs="Tahoma"/>
                <w:b/>
                <w:sz w:val="18"/>
                <w:szCs w:val="18"/>
                <w:lang w:val="sl-SI"/>
              </w:rPr>
              <w:t>2012/2013</w:t>
            </w:r>
          </w:p>
        </w:tc>
        <w:tc>
          <w:tcPr>
            <w:tcW w:w="1024" w:type="dxa"/>
            <w:vAlign w:val="center"/>
          </w:tcPr>
          <w:p w14:paraId="5837147A" w14:textId="30A09A52" w:rsidR="001F42E3" w:rsidRPr="00D61386" w:rsidRDefault="001F42E3" w:rsidP="007A58A0">
            <w:pPr>
              <w:pStyle w:val="Odstavekseznama"/>
              <w:spacing w:after="0"/>
              <w:ind w:left="0"/>
              <w:jc w:val="center"/>
              <w:rPr>
                <w:rFonts w:asciiTheme="majorHAnsi" w:hAnsiTheme="majorHAnsi" w:cs="Tahoma"/>
                <w:b/>
                <w:sz w:val="18"/>
                <w:szCs w:val="18"/>
                <w:lang w:val="sl-SI"/>
              </w:rPr>
            </w:pPr>
            <w:r w:rsidRPr="00D61386">
              <w:rPr>
                <w:rFonts w:asciiTheme="majorHAnsi" w:hAnsiTheme="majorHAnsi" w:cs="Tahoma"/>
                <w:b/>
                <w:sz w:val="18"/>
                <w:szCs w:val="18"/>
                <w:lang w:val="sl-SI"/>
              </w:rPr>
              <w:t>2013/2014</w:t>
            </w:r>
          </w:p>
        </w:tc>
        <w:tc>
          <w:tcPr>
            <w:tcW w:w="1024" w:type="dxa"/>
            <w:vAlign w:val="center"/>
          </w:tcPr>
          <w:p w14:paraId="164C0ACF" w14:textId="1C4D01C6" w:rsidR="001F42E3" w:rsidRPr="00D61386" w:rsidRDefault="001F42E3" w:rsidP="007A58A0">
            <w:pPr>
              <w:pStyle w:val="Odstavekseznama"/>
              <w:spacing w:after="0"/>
              <w:ind w:left="0"/>
              <w:jc w:val="center"/>
              <w:rPr>
                <w:rFonts w:asciiTheme="majorHAnsi" w:hAnsiTheme="majorHAnsi" w:cs="Tahoma"/>
                <w:b/>
                <w:sz w:val="18"/>
                <w:szCs w:val="18"/>
                <w:lang w:val="sl-SI"/>
              </w:rPr>
            </w:pPr>
            <w:r w:rsidRPr="00D61386">
              <w:rPr>
                <w:rFonts w:asciiTheme="majorHAnsi" w:hAnsiTheme="majorHAnsi" w:cs="Tahoma"/>
                <w:b/>
                <w:sz w:val="18"/>
                <w:szCs w:val="18"/>
                <w:lang w:val="sl-SI"/>
              </w:rPr>
              <w:t>2014/2015</w:t>
            </w:r>
          </w:p>
        </w:tc>
        <w:tc>
          <w:tcPr>
            <w:tcW w:w="1024" w:type="dxa"/>
            <w:vAlign w:val="center"/>
          </w:tcPr>
          <w:p w14:paraId="416FD4A5" w14:textId="498384D5" w:rsidR="001F42E3" w:rsidRPr="00D61386" w:rsidRDefault="001F42E3" w:rsidP="007A58A0">
            <w:pPr>
              <w:pStyle w:val="Odstavekseznama"/>
              <w:spacing w:after="0"/>
              <w:ind w:left="0"/>
              <w:jc w:val="center"/>
              <w:rPr>
                <w:rFonts w:asciiTheme="majorHAnsi" w:hAnsiTheme="majorHAnsi" w:cs="Tahoma"/>
                <w:b/>
                <w:sz w:val="18"/>
                <w:szCs w:val="18"/>
                <w:lang w:val="sl-SI"/>
              </w:rPr>
            </w:pPr>
            <w:r w:rsidRPr="00D61386">
              <w:rPr>
                <w:rFonts w:asciiTheme="majorHAnsi" w:hAnsiTheme="majorHAnsi" w:cs="Tahoma"/>
                <w:b/>
                <w:sz w:val="18"/>
                <w:szCs w:val="18"/>
                <w:lang w:val="sl-SI"/>
              </w:rPr>
              <w:t>2015/2016</w:t>
            </w:r>
          </w:p>
        </w:tc>
        <w:tc>
          <w:tcPr>
            <w:tcW w:w="1024" w:type="dxa"/>
            <w:vAlign w:val="center"/>
          </w:tcPr>
          <w:p w14:paraId="40C69005" w14:textId="12DEE085" w:rsidR="001F42E3" w:rsidRPr="00D61386" w:rsidRDefault="001F42E3" w:rsidP="007A58A0">
            <w:pPr>
              <w:pStyle w:val="Odstavekseznama"/>
              <w:spacing w:after="0"/>
              <w:ind w:left="0"/>
              <w:jc w:val="center"/>
              <w:rPr>
                <w:rFonts w:asciiTheme="majorHAnsi" w:hAnsiTheme="majorHAnsi" w:cs="Tahoma"/>
                <w:b/>
                <w:sz w:val="18"/>
                <w:szCs w:val="18"/>
                <w:lang w:val="sl-SI"/>
              </w:rPr>
            </w:pPr>
            <w:r w:rsidRPr="00D61386">
              <w:rPr>
                <w:rFonts w:asciiTheme="majorHAnsi" w:hAnsiTheme="majorHAnsi" w:cs="Tahoma"/>
                <w:b/>
                <w:sz w:val="18"/>
                <w:szCs w:val="18"/>
                <w:lang w:val="sl-SI"/>
              </w:rPr>
              <w:t>2016/2017</w:t>
            </w:r>
          </w:p>
        </w:tc>
        <w:tc>
          <w:tcPr>
            <w:tcW w:w="1024" w:type="dxa"/>
            <w:vAlign w:val="center"/>
          </w:tcPr>
          <w:p w14:paraId="69182046" w14:textId="6B68B216" w:rsidR="001F42E3" w:rsidRPr="005A4159" w:rsidRDefault="001F42E3" w:rsidP="003F0344">
            <w:pPr>
              <w:pStyle w:val="Odstavekseznama"/>
              <w:spacing w:after="0"/>
              <w:ind w:left="0"/>
              <w:jc w:val="center"/>
              <w:rPr>
                <w:rFonts w:asciiTheme="majorHAnsi" w:hAnsiTheme="majorHAnsi" w:cs="Tahoma"/>
                <w:b/>
                <w:sz w:val="18"/>
                <w:szCs w:val="18"/>
                <w:lang w:val="sl-SI"/>
              </w:rPr>
            </w:pPr>
            <w:r w:rsidRPr="005A4159">
              <w:rPr>
                <w:rFonts w:asciiTheme="majorHAnsi" w:hAnsiTheme="majorHAnsi" w:cs="Tahoma"/>
                <w:b/>
                <w:sz w:val="18"/>
                <w:szCs w:val="18"/>
                <w:lang w:val="sl-SI"/>
              </w:rPr>
              <w:t>2017/2018</w:t>
            </w:r>
          </w:p>
        </w:tc>
        <w:tc>
          <w:tcPr>
            <w:tcW w:w="1165" w:type="dxa"/>
            <w:vAlign w:val="center"/>
          </w:tcPr>
          <w:p w14:paraId="30A9CF39" w14:textId="0B9450DA" w:rsidR="001F42E3" w:rsidRPr="005A4159" w:rsidRDefault="001F42E3" w:rsidP="001F42E3">
            <w:pPr>
              <w:pStyle w:val="Odstavekseznama"/>
              <w:spacing w:after="0"/>
              <w:ind w:left="0"/>
              <w:jc w:val="center"/>
              <w:rPr>
                <w:rFonts w:asciiTheme="majorHAnsi" w:hAnsiTheme="majorHAnsi" w:cs="Tahoma"/>
                <w:b/>
                <w:sz w:val="18"/>
                <w:szCs w:val="18"/>
                <w:lang w:val="sl-SI"/>
              </w:rPr>
            </w:pPr>
            <w:r>
              <w:rPr>
                <w:rFonts w:asciiTheme="majorHAnsi" w:hAnsiTheme="majorHAnsi" w:cs="Tahoma"/>
                <w:b/>
                <w:sz w:val="18"/>
                <w:szCs w:val="18"/>
                <w:lang w:val="sl-SI"/>
              </w:rPr>
              <w:t>2018/2019</w:t>
            </w:r>
          </w:p>
        </w:tc>
      </w:tr>
      <w:tr w:rsidR="001F42E3" w:rsidRPr="00D61386" w14:paraId="2B873615" w14:textId="7D7F9931" w:rsidTr="001F42E3">
        <w:tc>
          <w:tcPr>
            <w:tcW w:w="881" w:type="dxa"/>
            <w:shd w:val="clear" w:color="auto" w:fill="auto"/>
            <w:vAlign w:val="center"/>
          </w:tcPr>
          <w:p w14:paraId="02D19A62"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p w14:paraId="6E319BE6"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 letnik</w:t>
            </w:r>
          </w:p>
        </w:tc>
        <w:tc>
          <w:tcPr>
            <w:tcW w:w="1024" w:type="dxa"/>
            <w:shd w:val="clear" w:color="auto" w:fill="auto"/>
            <w:vAlign w:val="center"/>
          </w:tcPr>
          <w:p w14:paraId="0036BEBE"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4</w:t>
            </w:r>
          </w:p>
        </w:tc>
        <w:tc>
          <w:tcPr>
            <w:tcW w:w="1024" w:type="dxa"/>
            <w:shd w:val="clear" w:color="auto" w:fill="auto"/>
            <w:vAlign w:val="center"/>
          </w:tcPr>
          <w:p w14:paraId="4F403FFC"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16</w:t>
            </w:r>
          </w:p>
        </w:tc>
        <w:tc>
          <w:tcPr>
            <w:tcW w:w="1024" w:type="dxa"/>
            <w:vAlign w:val="center"/>
          </w:tcPr>
          <w:p w14:paraId="6EE392E4"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21</w:t>
            </w:r>
          </w:p>
        </w:tc>
        <w:tc>
          <w:tcPr>
            <w:tcW w:w="1024" w:type="dxa"/>
            <w:vAlign w:val="center"/>
          </w:tcPr>
          <w:p w14:paraId="111E1FA7" w14:textId="1448908D"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16</w:t>
            </w:r>
          </w:p>
        </w:tc>
        <w:tc>
          <w:tcPr>
            <w:tcW w:w="1024" w:type="dxa"/>
            <w:vAlign w:val="center"/>
          </w:tcPr>
          <w:p w14:paraId="286A9708" w14:textId="11D74A8F"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14</w:t>
            </w:r>
          </w:p>
        </w:tc>
        <w:tc>
          <w:tcPr>
            <w:tcW w:w="1024" w:type="dxa"/>
            <w:vMerge w:val="restart"/>
            <w:vAlign w:val="center"/>
          </w:tcPr>
          <w:p w14:paraId="550CC5D8" w14:textId="36688381" w:rsidR="001F42E3" w:rsidRPr="00D61386" w:rsidRDefault="001F42E3" w:rsidP="007A58A0">
            <w:pPr>
              <w:pStyle w:val="Odstavekseznama"/>
              <w:spacing w:after="0"/>
              <w:ind w:left="0"/>
              <w:jc w:val="center"/>
              <w:rPr>
                <w:rFonts w:asciiTheme="majorHAnsi" w:hAnsiTheme="majorHAnsi" w:cs="Tahoma"/>
                <w:sz w:val="18"/>
                <w:szCs w:val="18"/>
                <w:lang w:val="sl-SI"/>
              </w:rPr>
            </w:pPr>
            <w:r>
              <w:rPr>
                <w:rFonts w:asciiTheme="majorHAnsi" w:hAnsiTheme="majorHAnsi" w:cs="Tahoma"/>
                <w:sz w:val="18"/>
                <w:szCs w:val="18"/>
                <w:lang w:val="sl-SI"/>
              </w:rPr>
              <w:t>26</w:t>
            </w:r>
          </w:p>
        </w:tc>
        <w:tc>
          <w:tcPr>
            <w:tcW w:w="1024" w:type="dxa"/>
            <w:vMerge w:val="restart"/>
            <w:vAlign w:val="center"/>
          </w:tcPr>
          <w:p w14:paraId="1F4EA9BF" w14:textId="46F86BF6" w:rsidR="001F42E3" w:rsidRPr="005A4159" w:rsidRDefault="001F42E3" w:rsidP="003F0344">
            <w:pPr>
              <w:pStyle w:val="Odstavekseznama"/>
              <w:spacing w:after="0"/>
              <w:ind w:left="0"/>
              <w:jc w:val="center"/>
              <w:rPr>
                <w:rFonts w:asciiTheme="majorHAnsi" w:hAnsiTheme="majorHAnsi" w:cs="Tahoma"/>
                <w:sz w:val="18"/>
                <w:szCs w:val="18"/>
                <w:lang w:val="sl-SI"/>
              </w:rPr>
            </w:pPr>
            <w:r w:rsidRPr="005A4159">
              <w:rPr>
                <w:rFonts w:asciiTheme="majorHAnsi" w:hAnsiTheme="majorHAnsi" w:cs="Tahoma"/>
                <w:sz w:val="18"/>
                <w:szCs w:val="18"/>
                <w:lang w:val="sl-SI"/>
              </w:rPr>
              <w:t>46</w:t>
            </w:r>
          </w:p>
        </w:tc>
        <w:tc>
          <w:tcPr>
            <w:tcW w:w="1165" w:type="dxa"/>
            <w:vMerge w:val="restart"/>
            <w:vAlign w:val="center"/>
          </w:tcPr>
          <w:p w14:paraId="2324E4B0" w14:textId="4508A94B" w:rsidR="001F42E3" w:rsidRPr="005A4159" w:rsidRDefault="001F42E3" w:rsidP="001F42E3">
            <w:pPr>
              <w:pStyle w:val="Odstavekseznama"/>
              <w:spacing w:after="0"/>
              <w:ind w:left="0"/>
              <w:jc w:val="center"/>
              <w:rPr>
                <w:rFonts w:asciiTheme="majorHAnsi" w:hAnsiTheme="majorHAnsi" w:cs="Tahoma"/>
                <w:sz w:val="18"/>
                <w:szCs w:val="18"/>
                <w:lang w:val="sl-SI"/>
              </w:rPr>
            </w:pPr>
            <w:r>
              <w:rPr>
                <w:rFonts w:asciiTheme="majorHAnsi" w:hAnsiTheme="majorHAnsi" w:cs="Tahoma"/>
                <w:sz w:val="18"/>
                <w:szCs w:val="18"/>
                <w:lang w:val="sl-SI"/>
              </w:rPr>
              <w:t>32</w:t>
            </w:r>
          </w:p>
        </w:tc>
      </w:tr>
      <w:tr w:rsidR="001F42E3" w:rsidRPr="00D61386" w14:paraId="1A2C1F16" w14:textId="5965FF64" w:rsidTr="001F42E3">
        <w:tc>
          <w:tcPr>
            <w:tcW w:w="881" w:type="dxa"/>
            <w:shd w:val="clear" w:color="auto" w:fill="auto"/>
            <w:vAlign w:val="center"/>
          </w:tcPr>
          <w:p w14:paraId="25276135" w14:textId="10C881D6"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e-študij</w:t>
            </w:r>
          </w:p>
        </w:tc>
        <w:tc>
          <w:tcPr>
            <w:tcW w:w="1024" w:type="dxa"/>
            <w:shd w:val="clear" w:color="auto" w:fill="auto"/>
            <w:vAlign w:val="center"/>
          </w:tcPr>
          <w:p w14:paraId="72C901CC"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shd w:val="clear" w:color="auto" w:fill="auto"/>
            <w:vAlign w:val="center"/>
          </w:tcPr>
          <w:p w14:paraId="2456DD42"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vAlign w:val="center"/>
          </w:tcPr>
          <w:p w14:paraId="3372E0E7"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vAlign w:val="center"/>
          </w:tcPr>
          <w:p w14:paraId="592AD309"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vAlign w:val="center"/>
          </w:tcPr>
          <w:p w14:paraId="5AEEE74B" w14:textId="5C535049"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11</w:t>
            </w:r>
          </w:p>
        </w:tc>
        <w:tc>
          <w:tcPr>
            <w:tcW w:w="1024" w:type="dxa"/>
            <w:vMerge/>
            <w:vAlign w:val="center"/>
          </w:tcPr>
          <w:p w14:paraId="624D5659"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vMerge/>
            <w:vAlign w:val="center"/>
          </w:tcPr>
          <w:p w14:paraId="5C2BF0B4" w14:textId="77777777" w:rsidR="001F42E3" w:rsidRPr="005A4159" w:rsidRDefault="001F42E3" w:rsidP="003F0344">
            <w:pPr>
              <w:pStyle w:val="Odstavekseznama"/>
              <w:spacing w:after="0"/>
              <w:ind w:left="0"/>
              <w:jc w:val="center"/>
              <w:rPr>
                <w:rFonts w:asciiTheme="majorHAnsi" w:hAnsiTheme="majorHAnsi" w:cs="Tahoma"/>
                <w:sz w:val="18"/>
                <w:szCs w:val="18"/>
                <w:lang w:val="sl-SI"/>
              </w:rPr>
            </w:pPr>
          </w:p>
        </w:tc>
        <w:tc>
          <w:tcPr>
            <w:tcW w:w="1165" w:type="dxa"/>
            <w:vMerge/>
            <w:vAlign w:val="center"/>
          </w:tcPr>
          <w:p w14:paraId="390375CC" w14:textId="77777777" w:rsidR="001F42E3" w:rsidRPr="005A4159" w:rsidRDefault="001F42E3" w:rsidP="001F42E3">
            <w:pPr>
              <w:pStyle w:val="Odstavekseznama"/>
              <w:spacing w:after="0"/>
              <w:ind w:left="0"/>
              <w:jc w:val="center"/>
              <w:rPr>
                <w:rFonts w:asciiTheme="majorHAnsi" w:hAnsiTheme="majorHAnsi" w:cs="Tahoma"/>
                <w:sz w:val="18"/>
                <w:szCs w:val="18"/>
                <w:lang w:val="sl-SI"/>
              </w:rPr>
            </w:pPr>
          </w:p>
        </w:tc>
      </w:tr>
      <w:tr w:rsidR="001F42E3" w:rsidRPr="00D61386" w14:paraId="04226D7A" w14:textId="54CADE1D" w:rsidTr="001F42E3">
        <w:trPr>
          <w:trHeight w:val="445"/>
        </w:trPr>
        <w:tc>
          <w:tcPr>
            <w:tcW w:w="881" w:type="dxa"/>
            <w:shd w:val="clear" w:color="auto" w:fill="auto"/>
            <w:vAlign w:val="center"/>
          </w:tcPr>
          <w:p w14:paraId="7D3283D7" w14:textId="665B13BD"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2. letnik</w:t>
            </w:r>
          </w:p>
        </w:tc>
        <w:tc>
          <w:tcPr>
            <w:tcW w:w="1024" w:type="dxa"/>
            <w:shd w:val="clear" w:color="auto" w:fill="auto"/>
            <w:vAlign w:val="center"/>
          </w:tcPr>
          <w:p w14:paraId="15F8C27F" w14:textId="4F1125C8"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11</w:t>
            </w:r>
          </w:p>
        </w:tc>
        <w:tc>
          <w:tcPr>
            <w:tcW w:w="1024" w:type="dxa"/>
            <w:shd w:val="clear" w:color="auto" w:fill="auto"/>
            <w:vAlign w:val="center"/>
          </w:tcPr>
          <w:p w14:paraId="034A517D" w14:textId="5FE3479D"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10</w:t>
            </w:r>
          </w:p>
        </w:tc>
        <w:tc>
          <w:tcPr>
            <w:tcW w:w="1024" w:type="dxa"/>
            <w:vAlign w:val="center"/>
          </w:tcPr>
          <w:p w14:paraId="5524E999" w14:textId="2D3F49B2"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20</w:t>
            </w:r>
          </w:p>
        </w:tc>
        <w:tc>
          <w:tcPr>
            <w:tcW w:w="1024" w:type="dxa"/>
            <w:vAlign w:val="center"/>
          </w:tcPr>
          <w:p w14:paraId="63226120" w14:textId="3EDE3F60"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15</w:t>
            </w:r>
          </w:p>
        </w:tc>
        <w:tc>
          <w:tcPr>
            <w:tcW w:w="1024" w:type="dxa"/>
            <w:vAlign w:val="center"/>
          </w:tcPr>
          <w:p w14:paraId="17774742" w14:textId="31B816E6"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17</w:t>
            </w:r>
          </w:p>
        </w:tc>
        <w:tc>
          <w:tcPr>
            <w:tcW w:w="1024" w:type="dxa"/>
            <w:vMerge w:val="restart"/>
            <w:vAlign w:val="center"/>
          </w:tcPr>
          <w:p w14:paraId="4CE9A63C" w14:textId="6289B883" w:rsidR="001F42E3" w:rsidRPr="00D61386" w:rsidRDefault="001F42E3" w:rsidP="007A58A0">
            <w:pPr>
              <w:pStyle w:val="Odstavekseznama"/>
              <w:spacing w:after="0"/>
              <w:ind w:left="0"/>
              <w:jc w:val="center"/>
              <w:rPr>
                <w:rFonts w:asciiTheme="majorHAnsi" w:hAnsiTheme="majorHAnsi" w:cs="Tahoma"/>
                <w:sz w:val="18"/>
                <w:szCs w:val="18"/>
                <w:lang w:val="sl-SI"/>
              </w:rPr>
            </w:pPr>
            <w:r>
              <w:rPr>
                <w:rFonts w:asciiTheme="majorHAnsi" w:hAnsiTheme="majorHAnsi" w:cs="Tahoma"/>
                <w:sz w:val="18"/>
                <w:szCs w:val="18"/>
                <w:lang w:val="sl-SI"/>
              </w:rPr>
              <w:t>27</w:t>
            </w:r>
          </w:p>
        </w:tc>
        <w:tc>
          <w:tcPr>
            <w:tcW w:w="1024" w:type="dxa"/>
            <w:vMerge w:val="restart"/>
            <w:vAlign w:val="center"/>
          </w:tcPr>
          <w:p w14:paraId="419A1414" w14:textId="52845EFC" w:rsidR="001F42E3" w:rsidRPr="005A4159" w:rsidRDefault="001F42E3" w:rsidP="003F0344">
            <w:pPr>
              <w:pStyle w:val="Odstavekseznama"/>
              <w:spacing w:after="0"/>
              <w:ind w:left="0"/>
              <w:jc w:val="center"/>
              <w:rPr>
                <w:rFonts w:asciiTheme="majorHAnsi" w:hAnsiTheme="majorHAnsi" w:cs="Tahoma"/>
                <w:sz w:val="18"/>
                <w:szCs w:val="18"/>
                <w:lang w:val="sl-SI"/>
              </w:rPr>
            </w:pPr>
            <w:r w:rsidRPr="005A4159">
              <w:rPr>
                <w:rFonts w:asciiTheme="majorHAnsi" w:hAnsiTheme="majorHAnsi" w:cs="Tahoma"/>
                <w:sz w:val="18"/>
                <w:szCs w:val="18"/>
                <w:lang w:val="sl-SI"/>
              </w:rPr>
              <w:t>20</w:t>
            </w:r>
          </w:p>
        </w:tc>
        <w:tc>
          <w:tcPr>
            <w:tcW w:w="1165" w:type="dxa"/>
            <w:vMerge w:val="restart"/>
            <w:vAlign w:val="center"/>
          </w:tcPr>
          <w:p w14:paraId="05B7D18F" w14:textId="348A3826" w:rsidR="001F42E3" w:rsidRPr="005A4159" w:rsidRDefault="001F42E3" w:rsidP="001F42E3">
            <w:pPr>
              <w:pStyle w:val="Odstavekseznama"/>
              <w:spacing w:after="0"/>
              <w:ind w:left="0"/>
              <w:jc w:val="center"/>
              <w:rPr>
                <w:rFonts w:asciiTheme="majorHAnsi" w:hAnsiTheme="majorHAnsi" w:cs="Tahoma"/>
                <w:sz w:val="18"/>
                <w:szCs w:val="18"/>
                <w:lang w:val="sl-SI"/>
              </w:rPr>
            </w:pPr>
            <w:r>
              <w:rPr>
                <w:rFonts w:asciiTheme="majorHAnsi" w:hAnsiTheme="majorHAnsi" w:cs="Tahoma"/>
                <w:sz w:val="18"/>
                <w:szCs w:val="18"/>
                <w:lang w:val="sl-SI"/>
              </w:rPr>
              <w:t>41</w:t>
            </w:r>
          </w:p>
        </w:tc>
      </w:tr>
      <w:tr w:rsidR="001F42E3" w:rsidRPr="00D61386" w14:paraId="1A9DB961" w14:textId="77EF1850" w:rsidTr="001F42E3">
        <w:trPr>
          <w:trHeight w:val="445"/>
        </w:trPr>
        <w:tc>
          <w:tcPr>
            <w:tcW w:w="881" w:type="dxa"/>
            <w:shd w:val="clear" w:color="auto" w:fill="auto"/>
            <w:vAlign w:val="center"/>
          </w:tcPr>
          <w:p w14:paraId="59908567" w14:textId="2FDD6E58"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e-študij</w:t>
            </w:r>
          </w:p>
        </w:tc>
        <w:tc>
          <w:tcPr>
            <w:tcW w:w="1024" w:type="dxa"/>
            <w:shd w:val="clear" w:color="auto" w:fill="auto"/>
            <w:vAlign w:val="center"/>
          </w:tcPr>
          <w:p w14:paraId="185A953D"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shd w:val="clear" w:color="auto" w:fill="auto"/>
            <w:vAlign w:val="center"/>
          </w:tcPr>
          <w:p w14:paraId="661C1050"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vAlign w:val="center"/>
          </w:tcPr>
          <w:p w14:paraId="5DAAAE05"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vAlign w:val="center"/>
          </w:tcPr>
          <w:p w14:paraId="77E2D14D"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vAlign w:val="center"/>
          </w:tcPr>
          <w:p w14:paraId="53846EDB" w14:textId="033BE9CC"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13</w:t>
            </w:r>
          </w:p>
        </w:tc>
        <w:tc>
          <w:tcPr>
            <w:tcW w:w="1024" w:type="dxa"/>
            <w:vMerge/>
            <w:vAlign w:val="center"/>
          </w:tcPr>
          <w:p w14:paraId="6EAEDC7C"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vMerge/>
            <w:vAlign w:val="center"/>
          </w:tcPr>
          <w:p w14:paraId="78C3869B" w14:textId="77777777" w:rsidR="001F42E3" w:rsidRPr="005A4159" w:rsidRDefault="001F42E3" w:rsidP="003F0344">
            <w:pPr>
              <w:pStyle w:val="Odstavekseznama"/>
              <w:spacing w:after="0"/>
              <w:ind w:left="0"/>
              <w:jc w:val="center"/>
              <w:rPr>
                <w:rFonts w:asciiTheme="majorHAnsi" w:hAnsiTheme="majorHAnsi" w:cs="Tahoma"/>
                <w:sz w:val="18"/>
                <w:szCs w:val="18"/>
                <w:lang w:val="sl-SI"/>
              </w:rPr>
            </w:pPr>
          </w:p>
        </w:tc>
        <w:tc>
          <w:tcPr>
            <w:tcW w:w="1165" w:type="dxa"/>
            <w:vMerge/>
            <w:vAlign w:val="center"/>
          </w:tcPr>
          <w:p w14:paraId="2A84AC33" w14:textId="77777777" w:rsidR="001F42E3" w:rsidRPr="005A4159" w:rsidRDefault="001F42E3" w:rsidP="001F42E3">
            <w:pPr>
              <w:pStyle w:val="Odstavekseznama"/>
              <w:spacing w:after="0"/>
              <w:ind w:left="0"/>
              <w:jc w:val="center"/>
              <w:rPr>
                <w:rFonts w:asciiTheme="majorHAnsi" w:hAnsiTheme="majorHAnsi" w:cs="Tahoma"/>
                <w:sz w:val="18"/>
                <w:szCs w:val="18"/>
                <w:lang w:val="sl-SI"/>
              </w:rPr>
            </w:pPr>
          </w:p>
        </w:tc>
      </w:tr>
      <w:tr w:rsidR="001F42E3" w:rsidRPr="00D61386" w14:paraId="7EBB93F5" w14:textId="3ECEF32C" w:rsidTr="001F42E3">
        <w:trPr>
          <w:trHeight w:val="355"/>
        </w:trPr>
        <w:tc>
          <w:tcPr>
            <w:tcW w:w="881" w:type="dxa"/>
            <w:shd w:val="clear" w:color="auto" w:fill="auto"/>
            <w:vAlign w:val="center"/>
          </w:tcPr>
          <w:p w14:paraId="37CE9219" w14:textId="0EFFD540"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3. letnik</w:t>
            </w:r>
          </w:p>
        </w:tc>
        <w:tc>
          <w:tcPr>
            <w:tcW w:w="1024" w:type="dxa"/>
            <w:shd w:val="clear" w:color="auto" w:fill="auto"/>
            <w:vAlign w:val="center"/>
          </w:tcPr>
          <w:p w14:paraId="0AC7AC71" w14:textId="738ED41B"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w:t>
            </w:r>
          </w:p>
        </w:tc>
        <w:tc>
          <w:tcPr>
            <w:tcW w:w="1024" w:type="dxa"/>
            <w:shd w:val="clear" w:color="auto" w:fill="auto"/>
            <w:vAlign w:val="center"/>
          </w:tcPr>
          <w:p w14:paraId="292F18FC" w14:textId="33402735"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10</w:t>
            </w:r>
          </w:p>
        </w:tc>
        <w:tc>
          <w:tcPr>
            <w:tcW w:w="1024" w:type="dxa"/>
            <w:vAlign w:val="center"/>
          </w:tcPr>
          <w:p w14:paraId="0EDE3C4A" w14:textId="37C7CC79"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5</w:t>
            </w:r>
          </w:p>
        </w:tc>
        <w:tc>
          <w:tcPr>
            <w:tcW w:w="1024" w:type="dxa"/>
            <w:vAlign w:val="center"/>
          </w:tcPr>
          <w:p w14:paraId="2727AF51" w14:textId="6F320AA8"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13</w:t>
            </w:r>
          </w:p>
        </w:tc>
        <w:tc>
          <w:tcPr>
            <w:tcW w:w="1024" w:type="dxa"/>
            <w:vAlign w:val="center"/>
          </w:tcPr>
          <w:p w14:paraId="410B569B" w14:textId="7E534A38"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14</w:t>
            </w:r>
          </w:p>
        </w:tc>
        <w:tc>
          <w:tcPr>
            <w:tcW w:w="1024" w:type="dxa"/>
            <w:vMerge w:val="restart"/>
            <w:vAlign w:val="center"/>
          </w:tcPr>
          <w:p w14:paraId="48AC4E46" w14:textId="44A3B907" w:rsidR="001F42E3" w:rsidRPr="00D61386" w:rsidRDefault="001F42E3" w:rsidP="007A58A0">
            <w:pPr>
              <w:pStyle w:val="Odstavekseznama"/>
              <w:spacing w:after="0"/>
              <w:ind w:left="0"/>
              <w:jc w:val="center"/>
              <w:rPr>
                <w:rFonts w:asciiTheme="majorHAnsi" w:hAnsiTheme="majorHAnsi" w:cs="Tahoma"/>
                <w:sz w:val="18"/>
                <w:szCs w:val="18"/>
                <w:lang w:val="sl-SI"/>
              </w:rPr>
            </w:pPr>
            <w:r>
              <w:rPr>
                <w:rFonts w:asciiTheme="majorHAnsi" w:hAnsiTheme="majorHAnsi" w:cs="Tahoma"/>
                <w:sz w:val="18"/>
                <w:szCs w:val="18"/>
                <w:lang w:val="sl-SI"/>
              </w:rPr>
              <w:t>36</w:t>
            </w:r>
          </w:p>
        </w:tc>
        <w:tc>
          <w:tcPr>
            <w:tcW w:w="1024" w:type="dxa"/>
            <w:vMerge w:val="restart"/>
            <w:vAlign w:val="center"/>
          </w:tcPr>
          <w:p w14:paraId="7DE494EC" w14:textId="274B45AE" w:rsidR="001F42E3" w:rsidRPr="005A4159" w:rsidRDefault="001F42E3" w:rsidP="003F0344">
            <w:pPr>
              <w:pStyle w:val="Odstavekseznama"/>
              <w:spacing w:after="0"/>
              <w:ind w:left="0"/>
              <w:jc w:val="center"/>
              <w:rPr>
                <w:rFonts w:asciiTheme="majorHAnsi" w:hAnsiTheme="majorHAnsi" w:cs="Tahoma"/>
                <w:sz w:val="18"/>
                <w:szCs w:val="18"/>
                <w:lang w:val="sl-SI"/>
              </w:rPr>
            </w:pPr>
            <w:r w:rsidRPr="005A4159">
              <w:rPr>
                <w:rFonts w:asciiTheme="majorHAnsi" w:hAnsiTheme="majorHAnsi" w:cs="Tahoma"/>
                <w:sz w:val="18"/>
                <w:szCs w:val="18"/>
                <w:lang w:val="sl-SI"/>
              </w:rPr>
              <w:t>19</w:t>
            </w:r>
          </w:p>
        </w:tc>
        <w:tc>
          <w:tcPr>
            <w:tcW w:w="1165" w:type="dxa"/>
            <w:vMerge w:val="restart"/>
            <w:vAlign w:val="center"/>
          </w:tcPr>
          <w:p w14:paraId="2453C63D" w14:textId="45848110" w:rsidR="001F42E3" w:rsidRPr="005A4159" w:rsidRDefault="001F42E3" w:rsidP="001F42E3">
            <w:pPr>
              <w:pStyle w:val="Odstavekseznama"/>
              <w:spacing w:after="0"/>
              <w:ind w:left="0"/>
              <w:jc w:val="center"/>
              <w:rPr>
                <w:rFonts w:asciiTheme="majorHAnsi" w:hAnsiTheme="majorHAnsi" w:cs="Tahoma"/>
                <w:sz w:val="18"/>
                <w:szCs w:val="18"/>
                <w:lang w:val="sl-SI"/>
              </w:rPr>
            </w:pPr>
            <w:r>
              <w:rPr>
                <w:rFonts w:asciiTheme="majorHAnsi" w:hAnsiTheme="majorHAnsi" w:cs="Tahoma"/>
                <w:sz w:val="18"/>
                <w:szCs w:val="18"/>
                <w:lang w:val="sl-SI"/>
              </w:rPr>
              <w:t>19</w:t>
            </w:r>
          </w:p>
        </w:tc>
      </w:tr>
      <w:tr w:rsidR="001F42E3" w:rsidRPr="00D61386" w14:paraId="177C7B89" w14:textId="3CE8D12D" w:rsidTr="001F42E3">
        <w:trPr>
          <w:trHeight w:val="355"/>
        </w:trPr>
        <w:tc>
          <w:tcPr>
            <w:tcW w:w="881" w:type="dxa"/>
            <w:shd w:val="clear" w:color="auto" w:fill="auto"/>
            <w:vAlign w:val="center"/>
          </w:tcPr>
          <w:p w14:paraId="07834EFA" w14:textId="1D9C0512"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e-študij</w:t>
            </w:r>
          </w:p>
        </w:tc>
        <w:tc>
          <w:tcPr>
            <w:tcW w:w="1024" w:type="dxa"/>
            <w:shd w:val="clear" w:color="auto" w:fill="auto"/>
            <w:vAlign w:val="center"/>
          </w:tcPr>
          <w:p w14:paraId="53797342"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shd w:val="clear" w:color="auto" w:fill="auto"/>
            <w:vAlign w:val="center"/>
          </w:tcPr>
          <w:p w14:paraId="75478BC8"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vAlign w:val="center"/>
          </w:tcPr>
          <w:p w14:paraId="54CA6B92"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vAlign w:val="center"/>
          </w:tcPr>
          <w:p w14:paraId="748D99E0"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vAlign w:val="center"/>
          </w:tcPr>
          <w:p w14:paraId="77551E68" w14:textId="2C84F274" w:rsidR="001F42E3" w:rsidRPr="00D61386" w:rsidRDefault="001F42E3" w:rsidP="007A58A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16</w:t>
            </w:r>
          </w:p>
        </w:tc>
        <w:tc>
          <w:tcPr>
            <w:tcW w:w="1024" w:type="dxa"/>
            <w:vMerge/>
            <w:vAlign w:val="center"/>
          </w:tcPr>
          <w:p w14:paraId="609D1EC3" w14:textId="77777777" w:rsidR="001F42E3" w:rsidRPr="00D61386" w:rsidRDefault="001F42E3" w:rsidP="007A58A0">
            <w:pPr>
              <w:pStyle w:val="Odstavekseznama"/>
              <w:spacing w:after="0"/>
              <w:ind w:left="0"/>
              <w:jc w:val="center"/>
              <w:rPr>
                <w:rFonts w:asciiTheme="majorHAnsi" w:hAnsiTheme="majorHAnsi" w:cs="Tahoma"/>
                <w:sz w:val="18"/>
                <w:szCs w:val="18"/>
                <w:lang w:val="sl-SI"/>
              </w:rPr>
            </w:pPr>
          </w:p>
        </w:tc>
        <w:tc>
          <w:tcPr>
            <w:tcW w:w="1024" w:type="dxa"/>
            <w:vMerge/>
            <w:vAlign w:val="center"/>
          </w:tcPr>
          <w:p w14:paraId="2DB785E2" w14:textId="77777777" w:rsidR="001F42E3" w:rsidRPr="005A4159" w:rsidRDefault="001F42E3" w:rsidP="003F0344">
            <w:pPr>
              <w:pStyle w:val="Odstavekseznama"/>
              <w:spacing w:after="0"/>
              <w:ind w:left="0"/>
              <w:jc w:val="center"/>
              <w:rPr>
                <w:rFonts w:asciiTheme="majorHAnsi" w:hAnsiTheme="majorHAnsi" w:cs="Tahoma"/>
                <w:sz w:val="18"/>
                <w:szCs w:val="18"/>
                <w:lang w:val="sl-SI"/>
              </w:rPr>
            </w:pPr>
          </w:p>
        </w:tc>
        <w:tc>
          <w:tcPr>
            <w:tcW w:w="1165" w:type="dxa"/>
            <w:vMerge/>
          </w:tcPr>
          <w:p w14:paraId="4AAD7BF8" w14:textId="77777777" w:rsidR="001F42E3" w:rsidRPr="005A4159" w:rsidRDefault="001F42E3" w:rsidP="003F0344">
            <w:pPr>
              <w:pStyle w:val="Odstavekseznama"/>
              <w:spacing w:after="0"/>
              <w:ind w:left="0"/>
              <w:jc w:val="center"/>
              <w:rPr>
                <w:rFonts w:asciiTheme="majorHAnsi" w:hAnsiTheme="majorHAnsi" w:cs="Tahoma"/>
                <w:sz w:val="18"/>
                <w:szCs w:val="18"/>
                <w:lang w:val="sl-SI"/>
              </w:rPr>
            </w:pPr>
          </w:p>
        </w:tc>
      </w:tr>
      <w:tr w:rsidR="001F42E3" w:rsidRPr="00D61386" w14:paraId="7215AA1D" w14:textId="7C79C403" w:rsidTr="001F42E3">
        <w:trPr>
          <w:trHeight w:val="517"/>
        </w:trPr>
        <w:tc>
          <w:tcPr>
            <w:tcW w:w="881" w:type="dxa"/>
            <w:shd w:val="clear" w:color="auto" w:fill="E1EFF4" w:themeFill="accent3" w:themeFillTint="33"/>
            <w:vAlign w:val="center"/>
          </w:tcPr>
          <w:p w14:paraId="7BB4F73E" w14:textId="7046BF68" w:rsidR="001F42E3" w:rsidRPr="00D61386" w:rsidRDefault="001F42E3" w:rsidP="007A58A0">
            <w:pPr>
              <w:pStyle w:val="Odstavekseznama"/>
              <w:spacing w:after="0"/>
              <w:ind w:left="0"/>
              <w:jc w:val="center"/>
              <w:rPr>
                <w:rFonts w:asciiTheme="majorHAnsi" w:hAnsiTheme="majorHAnsi" w:cs="Tahoma"/>
                <w:b/>
                <w:sz w:val="18"/>
                <w:szCs w:val="18"/>
                <w:lang w:val="sl-SI"/>
              </w:rPr>
            </w:pPr>
            <w:r w:rsidRPr="00D61386">
              <w:rPr>
                <w:rFonts w:asciiTheme="majorHAnsi" w:hAnsiTheme="majorHAnsi" w:cs="Tahoma"/>
                <w:b/>
                <w:sz w:val="18"/>
                <w:szCs w:val="18"/>
                <w:lang w:val="sl-SI"/>
              </w:rPr>
              <w:t>SKUPAJ</w:t>
            </w:r>
          </w:p>
        </w:tc>
        <w:tc>
          <w:tcPr>
            <w:tcW w:w="1024" w:type="dxa"/>
            <w:shd w:val="clear" w:color="auto" w:fill="E1EFF4" w:themeFill="accent3" w:themeFillTint="33"/>
            <w:vAlign w:val="center"/>
          </w:tcPr>
          <w:p w14:paraId="687DED5F" w14:textId="77777777" w:rsidR="001F42E3" w:rsidRPr="00D61386" w:rsidRDefault="001F42E3" w:rsidP="007A58A0">
            <w:pPr>
              <w:pStyle w:val="Odstavekseznama"/>
              <w:spacing w:after="0"/>
              <w:ind w:left="0"/>
              <w:jc w:val="center"/>
              <w:rPr>
                <w:rFonts w:asciiTheme="majorHAnsi" w:hAnsiTheme="majorHAnsi" w:cs="Tahoma"/>
                <w:b/>
                <w:sz w:val="18"/>
                <w:szCs w:val="18"/>
                <w:lang w:val="sl-SI"/>
              </w:rPr>
            </w:pPr>
            <w:r w:rsidRPr="00D61386">
              <w:rPr>
                <w:rFonts w:asciiTheme="majorHAnsi" w:hAnsiTheme="majorHAnsi" w:cs="Tahoma"/>
                <w:b/>
                <w:sz w:val="18"/>
                <w:szCs w:val="18"/>
                <w:lang w:val="sl-SI"/>
              </w:rPr>
              <w:t>15</w:t>
            </w:r>
          </w:p>
        </w:tc>
        <w:tc>
          <w:tcPr>
            <w:tcW w:w="1024" w:type="dxa"/>
            <w:shd w:val="clear" w:color="auto" w:fill="E1EFF4" w:themeFill="accent3" w:themeFillTint="33"/>
            <w:vAlign w:val="center"/>
          </w:tcPr>
          <w:p w14:paraId="42084C6C" w14:textId="77777777" w:rsidR="001F42E3" w:rsidRPr="00D61386" w:rsidRDefault="001F42E3" w:rsidP="007A58A0">
            <w:pPr>
              <w:pStyle w:val="Odstavekseznama"/>
              <w:spacing w:after="0"/>
              <w:ind w:left="0"/>
              <w:jc w:val="center"/>
              <w:rPr>
                <w:rFonts w:asciiTheme="majorHAnsi" w:hAnsiTheme="majorHAnsi" w:cs="Tahoma"/>
                <w:b/>
                <w:sz w:val="18"/>
                <w:szCs w:val="18"/>
                <w:lang w:val="sl-SI"/>
              </w:rPr>
            </w:pPr>
            <w:r w:rsidRPr="00D61386">
              <w:rPr>
                <w:rFonts w:asciiTheme="majorHAnsi" w:hAnsiTheme="majorHAnsi" w:cs="Tahoma"/>
                <w:b/>
                <w:sz w:val="18"/>
                <w:szCs w:val="18"/>
                <w:lang w:val="sl-SI"/>
              </w:rPr>
              <w:t>36</w:t>
            </w:r>
          </w:p>
        </w:tc>
        <w:tc>
          <w:tcPr>
            <w:tcW w:w="1024" w:type="dxa"/>
            <w:shd w:val="clear" w:color="auto" w:fill="E1EFF4" w:themeFill="accent3" w:themeFillTint="33"/>
            <w:vAlign w:val="center"/>
          </w:tcPr>
          <w:p w14:paraId="5368AF30" w14:textId="77777777" w:rsidR="001F42E3" w:rsidRPr="00D61386" w:rsidRDefault="001F42E3" w:rsidP="007A58A0">
            <w:pPr>
              <w:pStyle w:val="Odstavekseznama"/>
              <w:spacing w:after="0"/>
              <w:ind w:left="0"/>
              <w:jc w:val="center"/>
              <w:rPr>
                <w:rFonts w:asciiTheme="majorHAnsi" w:hAnsiTheme="majorHAnsi" w:cs="Tahoma"/>
                <w:b/>
                <w:sz w:val="18"/>
                <w:szCs w:val="18"/>
                <w:lang w:val="sl-SI"/>
              </w:rPr>
            </w:pPr>
            <w:r w:rsidRPr="00D61386">
              <w:rPr>
                <w:rFonts w:asciiTheme="majorHAnsi" w:hAnsiTheme="majorHAnsi" w:cs="Tahoma"/>
                <w:b/>
                <w:sz w:val="18"/>
                <w:szCs w:val="18"/>
                <w:lang w:val="sl-SI"/>
              </w:rPr>
              <w:t>46</w:t>
            </w:r>
          </w:p>
        </w:tc>
        <w:tc>
          <w:tcPr>
            <w:tcW w:w="1024" w:type="dxa"/>
            <w:shd w:val="clear" w:color="auto" w:fill="E1EFF4" w:themeFill="accent3" w:themeFillTint="33"/>
            <w:vAlign w:val="center"/>
          </w:tcPr>
          <w:p w14:paraId="42BD57B6" w14:textId="6DCFC57E" w:rsidR="001F42E3" w:rsidRPr="00D61386" w:rsidRDefault="001F42E3" w:rsidP="007A58A0">
            <w:pPr>
              <w:pStyle w:val="Odstavekseznama"/>
              <w:spacing w:after="0"/>
              <w:ind w:left="0"/>
              <w:jc w:val="center"/>
              <w:rPr>
                <w:rFonts w:asciiTheme="majorHAnsi" w:hAnsiTheme="majorHAnsi" w:cs="Tahoma"/>
                <w:b/>
                <w:sz w:val="18"/>
                <w:szCs w:val="18"/>
                <w:lang w:val="sl-SI"/>
              </w:rPr>
            </w:pPr>
            <w:r w:rsidRPr="00D61386">
              <w:rPr>
                <w:rFonts w:asciiTheme="majorHAnsi" w:hAnsiTheme="majorHAnsi" w:cs="Tahoma"/>
                <w:b/>
                <w:sz w:val="18"/>
                <w:szCs w:val="18"/>
                <w:lang w:val="sl-SI"/>
              </w:rPr>
              <w:t>44</w:t>
            </w:r>
          </w:p>
        </w:tc>
        <w:tc>
          <w:tcPr>
            <w:tcW w:w="1024" w:type="dxa"/>
            <w:shd w:val="clear" w:color="auto" w:fill="E1EFF4" w:themeFill="accent3" w:themeFillTint="33"/>
            <w:vAlign w:val="center"/>
          </w:tcPr>
          <w:p w14:paraId="6E397A13" w14:textId="03562097" w:rsidR="001F42E3" w:rsidRPr="00D61386" w:rsidRDefault="001F42E3" w:rsidP="007A58A0">
            <w:pPr>
              <w:pStyle w:val="Odstavekseznama"/>
              <w:spacing w:after="0"/>
              <w:ind w:left="0"/>
              <w:jc w:val="center"/>
              <w:rPr>
                <w:rFonts w:asciiTheme="majorHAnsi" w:hAnsiTheme="majorHAnsi" w:cs="Tahoma"/>
                <w:b/>
                <w:sz w:val="18"/>
                <w:szCs w:val="18"/>
                <w:lang w:val="sl-SI"/>
              </w:rPr>
            </w:pPr>
            <w:r w:rsidRPr="00D61386">
              <w:rPr>
                <w:rFonts w:asciiTheme="majorHAnsi" w:hAnsiTheme="majorHAnsi" w:cs="Tahoma"/>
                <w:b/>
                <w:sz w:val="18"/>
                <w:szCs w:val="18"/>
                <w:lang w:val="sl-SI"/>
              </w:rPr>
              <w:t>86</w:t>
            </w:r>
          </w:p>
        </w:tc>
        <w:tc>
          <w:tcPr>
            <w:tcW w:w="1024" w:type="dxa"/>
            <w:shd w:val="clear" w:color="auto" w:fill="E1EFF4" w:themeFill="accent3" w:themeFillTint="33"/>
            <w:vAlign w:val="center"/>
          </w:tcPr>
          <w:p w14:paraId="7797BA9C" w14:textId="1FD9DE73" w:rsidR="001F42E3" w:rsidRPr="00D61386" w:rsidRDefault="001F42E3" w:rsidP="007A58A0">
            <w:pPr>
              <w:pStyle w:val="Odstavekseznama"/>
              <w:spacing w:after="0"/>
              <w:ind w:left="0"/>
              <w:jc w:val="center"/>
              <w:rPr>
                <w:rFonts w:asciiTheme="majorHAnsi" w:hAnsiTheme="majorHAnsi" w:cs="Tahoma"/>
                <w:b/>
                <w:sz w:val="18"/>
                <w:szCs w:val="18"/>
                <w:lang w:val="sl-SI"/>
              </w:rPr>
            </w:pPr>
            <w:r>
              <w:rPr>
                <w:rFonts w:asciiTheme="majorHAnsi" w:hAnsiTheme="majorHAnsi" w:cs="Tahoma"/>
                <w:b/>
                <w:sz w:val="18"/>
                <w:szCs w:val="18"/>
                <w:lang w:val="sl-SI"/>
              </w:rPr>
              <w:t>88</w:t>
            </w:r>
          </w:p>
        </w:tc>
        <w:tc>
          <w:tcPr>
            <w:tcW w:w="1024" w:type="dxa"/>
            <w:shd w:val="clear" w:color="auto" w:fill="E1EFF4" w:themeFill="accent3" w:themeFillTint="33"/>
            <w:vAlign w:val="center"/>
          </w:tcPr>
          <w:p w14:paraId="050F5495" w14:textId="38C89D23" w:rsidR="001F42E3" w:rsidRPr="005A4159" w:rsidRDefault="001F42E3" w:rsidP="003F0344">
            <w:pPr>
              <w:pStyle w:val="Odstavekseznama"/>
              <w:spacing w:after="0"/>
              <w:ind w:left="0"/>
              <w:jc w:val="center"/>
              <w:rPr>
                <w:rFonts w:asciiTheme="majorHAnsi" w:hAnsiTheme="majorHAnsi" w:cs="Tahoma"/>
                <w:b/>
                <w:sz w:val="18"/>
                <w:szCs w:val="18"/>
                <w:lang w:val="sl-SI"/>
              </w:rPr>
            </w:pPr>
            <w:r w:rsidRPr="005A4159">
              <w:rPr>
                <w:rFonts w:asciiTheme="majorHAnsi" w:hAnsiTheme="majorHAnsi" w:cs="Tahoma"/>
                <w:b/>
                <w:sz w:val="18"/>
                <w:szCs w:val="18"/>
                <w:lang w:val="sl-SI"/>
              </w:rPr>
              <w:t>85</w:t>
            </w:r>
          </w:p>
        </w:tc>
        <w:tc>
          <w:tcPr>
            <w:tcW w:w="1165" w:type="dxa"/>
            <w:shd w:val="clear" w:color="auto" w:fill="E1EFF4" w:themeFill="accent3" w:themeFillTint="33"/>
            <w:vAlign w:val="center"/>
          </w:tcPr>
          <w:p w14:paraId="6661AF02" w14:textId="58955841" w:rsidR="001F42E3" w:rsidRPr="005A4159" w:rsidRDefault="001F42E3" w:rsidP="001F42E3">
            <w:pPr>
              <w:pStyle w:val="Odstavekseznama"/>
              <w:spacing w:after="0"/>
              <w:ind w:left="0"/>
              <w:jc w:val="center"/>
              <w:rPr>
                <w:rFonts w:asciiTheme="majorHAnsi" w:hAnsiTheme="majorHAnsi" w:cs="Tahoma"/>
                <w:b/>
                <w:sz w:val="18"/>
                <w:szCs w:val="18"/>
                <w:lang w:val="sl-SI"/>
              </w:rPr>
            </w:pPr>
            <w:r>
              <w:rPr>
                <w:rFonts w:asciiTheme="majorHAnsi" w:hAnsiTheme="majorHAnsi" w:cs="Tahoma"/>
                <w:b/>
                <w:sz w:val="18"/>
                <w:szCs w:val="18"/>
                <w:lang w:val="sl-SI"/>
              </w:rPr>
              <w:t>92</w:t>
            </w:r>
          </w:p>
        </w:tc>
      </w:tr>
    </w:tbl>
    <w:tbl>
      <w:tblPr>
        <w:tblW w:w="13982" w:type="dxa"/>
        <w:tblInd w:w="20" w:type="dxa"/>
        <w:tblLayout w:type="fixed"/>
        <w:tblCellMar>
          <w:left w:w="70" w:type="dxa"/>
          <w:right w:w="70" w:type="dxa"/>
        </w:tblCellMar>
        <w:tblLook w:val="0000" w:firstRow="0" w:lastRow="0" w:firstColumn="0" w:lastColumn="0" w:noHBand="0" w:noVBand="0"/>
      </w:tblPr>
      <w:tblGrid>
        <w:gridCol w:w="10316"/>
        <w:gridCol w:w="3666"/>
      </w:tblGrid>
      <w:tr w:rsidR="00C317E1" w:rsidRPr="00E612C2" w14:paraId="136FA80C" w14:textId="77777777" w:rsidTr="005609D6">
        <w:trPr>
          <w:trHeight w:val="822"/>
        </w:trPr>
        <w:tc>
          <w:tcPr>
            <w:tcW w:w="10316" w:type="dxa"/>
            <w:tcBorders>
              <w:top w:val="nil"/>
              <w:left w:val="nil"/>
              <w:bottom w:val="nil"/>
              <w:right w:val="nil"/>
            </w:tcBorders>
            <w:vAlign w:val="bottom"/>
          </w:tcPr>
          <w:p w14:paraId="0B580CE3" w14:textId="77777777" w:rsidR="00C317E1" w:rsidRPr="00D61386" w:rsidRDefault="00C317E1" w:rsidP="00471C09">
            <w:pPr>
              <w:widowControl w:val="0"/>
              <w:autoSpaceDE w:val="0"/>
              <w:autoSpaceDN w:val="0"/>
              <w:adjustRightInd w:val="0"/>
              <w:spacing w:after="0"/>
              <w:jc w:val="both"/>
              <w:rPr>
                <w:rFonts w:ascii="Calibri" w:hAnsi="Calibri" w:cs="Calibri"/>
                <w:sz w:val="18"/>
                <w:szCs w:val="18"/>
                <w:lang w:val="sl-SI"/>
              </w:rPr>
            </w:pPr>
            <w:r w:rsidRPr="00D61386">
              <w:rPr>
                <w:rFonts w:ascii="Calibri" w:hAnsi="Calibri" w:cs="Calibri"/>
                <w:sz w:val="18"/>
                <w:szCs w:val="18"/>
                <w:lang w:val="sl-SI"/>
              </w:rPr>
              <w:t>* V letu 2014/2015 smo izvajali e-študij v vseh treh letnikih.</w:t>
            </w:r>
          </w:p>
          <w:p w14:paraId="791F5609" w14:textId="02A348F9" w:rsidR="00156570" w:rsidRDefault="00156570" w:rsidP="00471C09">
            <w:pPr>
              <w:widowControl w:val="0"/>
              <w:autoSpaceDE w:val="0"/>
              <w:autoSpaceDN w:val="0"/>
              <w:adjustRightInd w:val="0"/>
              <w:spacing w:after="0"/>
              <w:jc w:val="both"/>
              <w:rPr>
                <w:rFonts w:ascii="Calibri" w:hAnsi="Calibri" w:cs="Calibri"/>
                <w:sz w:val="18"/>
                <w:szCs w:val="18"/>
                <w:lang w:val="sl-SI"/>
              </w:rPr>
            </w:pPr>
            <w:r w:rsidRPr="00D61386">
              <w:rPr>
                <w:rFonts w:ascii="Calibri" w:hAnsi="Calibri" w:cs="Calibri"/>
                <w:sz w:val="18"/>
                <w:szCs w:val="18"/>
                <w:lang w:val="sl-SI"/>
              </w:rPr>
              <w:t>** Od leta 2016/2017 ponujamo združeno izvedbo e- in klasičnega študija.</w:t>
            </w:r>
          </w:p>
          <w:p w14:paraId="4D332770" w14:textId="3E7CC942" w:rsidR="005609D6" w:rsidRDefault="005609D6" w:rsidP="00471C09">
            <w:pPr>
              <w:widowControl w:val="0"/>
              <w:autoSpaceDE w:val="0"/>
              <w:autoSpaceDN w:val="0"/>
              <w:adjustRightInd w:val="0"/>
              <w:spacing w:after="0"/>
              <w:jc w:val="both"/>
              <w:rPr>
                <w:rFonts w:ascii="Calibri" w:hAnsi="Calibri" w:cs="Calibri"/>
                <w:sz w:val="18"/>
                <w:szCs w:val="18"/>
                <w:lang w:val="sl-SI"/>
              </w:rPr>
            </w:pPr>
          </w:p>
          <w:p w14:paraId="55CD881E" w14:textId="77777777" w:rsidR="0002039C" w:rsidRDefault="0002039C" w:rsidP="005609D6">
            <w:pPr>
              <w:widowControl w:val="0"/>
              <w:autoSpaceDE w:val="0"/>
              <w:autoSpaceDN w:val="0"/>
              <w:adjustRightInd w:val="0"/>
              <w:spacing w:after="0"/>
              <w:jc w:val="center"/>
              <w:rPr>
                <w:rFonts w:ascii="Calibri" w:hAnsi="Calibri" w:cs="Calibri"/>
                <w:b/>
                <w:sz w:val="24"/>
                <w:szCs w:val="24"/>
                <w:lang w:val="sl-SI"/>
              </w:rPr>
            </w:pPr>
          </w:p>
          <w:p w14:paraId="1B923331" w14:textId="77777777" w:rsidR="0002039C" w:rsidRDefault="0002039C" w:rsidP="005609D6">
            <w:pPr>
              <w:widowControl w:val="0"/>
              <w:autoSpaceDE w:val="0"/>
              <w:autoSpaceDN w:val="0"/>
              <w:adjustRightInd w:val="0"/>
              <w:spacing w:after="0"/>
              <w:jc w:val="center"/>
              <w:rPr>
                <w:rFonts w:ascii="Calibri" w:hAnsi="Calibri" w:cs="Calibri"/>
                <w:b/>
                <w:sz w:val="24"/>
                <w:szCs w:val="24"/>
                <w:lang w:val="sl-SI"/>
              </w:rPr>
            </w:pPr>
          </w:p>
          <w:p w14:paraId="0E69B459" w14:textId="77777777" w:rsidR="0002039C" w:rsidRDefault="0002039C" w:rsidP="005609D6">
            <w:pPr>
              <w:widowControl w:val="0"/>
              <w:autoSpaceDE w:val="0"/>
              <w:autoSpaceDN w:val="0"/>
              <w:adjustRightInd w:val="0"/>
              <w:spacing w:after="0"/>
              <w:jc w:val="center"/>
              <w:rPr>
                <w:rFonts w:ascii="Calibri" w:hAnsi="Calibri" w:cs="Calibri"/>
                <w:b/>
                <w:sz w:val="24"/>
                <w:szCs w:val="24"/>
                <w:lang w:val="sl-SI"/>
              </w:rPr>
            </w:pPr>
          </w:p>
          <w:p w14:paraId="7669806C" w14:textId="77777777" w:rsidR="0002039C" w:rsidRDefault="0002039C" w:rsidP="005609D6">
            <w:pPr>
              <w:widowControl w:val="0"/>
              <w:autoSpaceDE w:val="0"/>
              <w:autoSpaceDN w:val="0"/>
              <w:adjustRightInd w:val="0"/>
              <w:spacing w:after="0"/>
              <w:jc w:val="center"/>
              <w:rPr>
                <w:rFonts w:ascii="Calibri" w:hAnsi="Calibri" w:cs="Calibri"/>
                <w:b/>
                <w:sz w:val="24"/>
                <w:szCs w:val="24"/>
                <w:lang w:val="sl-SI"/>
              </w:rPr>
            </w:pPr>
          </w:p>
          <w:p w14:paraId="2485FEC4" w14:textId="77777777" w:rsidR="0002039C" w:rsidRDefault="0002039C" w:rsidP="005609D6">
            <w:pPr>
              <w:widowControl w:val="0"/>
              <w:autoSpaceDE w:val="0"/>
              <w:autoSpaceDN w:val="0"/>
              <w:adjustRightInd w:val="0"/>
              <w:spacing w:after="0"/>
              <w:jc w:val="center"/>
              <w:rPr>
                <w:rFonts w:ascii="Calibri" w:hAnsi="Calibri" w:cs="Calibri"/>
                <w:b/>
                <w:sz w:val="24"/>
                <w:szCs w:val="24"/>
                <w:lang w:val="sl-SI"/>
              </w:rPr>
            </w:pPr>
          </w:p>
          <w:p w14:paraId="57149782" w14:textId="77777777" w:rsidR="0002039C" w:rsidRDefault="0002039C" w:rsidP="005609D6">
            <w:pPr>
              <w:widowControl w:val="0"/>
              <w:autoSpaceDE w:val="0"/>
              <w:autoSpaceDN w:val="0"/>
              <w:adjustRightInd w:val="0"/>
              <w:spacing w:after="0"/>
              <w:jc w:val="center"/>
              <w:rPr>
                <w:rFonts w:ascii="Calibri" w:hAnsi="Calibri" w:cs="Calibri"/>
                <w:b/>
                <w:sz w:val="24"/>
                <w:szCs w:val="24"/>
                <w:lang w:val="sl-SI"/>
              </w:rPr>
            </w:pPr>
          </w:p>
          <w:p w14:paraId="7DBE7198" w14:textId="77777777" w:rsidR="0002039C" w:rsidRDefault="0002039C" w:rsidP="005609D6">
            <w:pPr>
              <w:widowControl w:val="0"/>
              <w:autoSpaceDE w:val="0"/>
              <w:autoSpaceDN w:val="0"/>
              <w:adjustRightInd w:val="0"/>
              <w:spacing w:after="0"/>
              <w:jc w:val="center"/>
              <w:rPr>
                <w:rFonts w:ascii="Calibri" w:hAnsi="Calibri" w:cs="Calibri"/>
                <w:b/>
                <w:sz w:val="24"/>
                <w:szCs w:val="24"/>
                <w:lang w:val="sl-SI"/>
              </w:rPr>
            </w:pPr>
          </w:p>
          <w:p w14:paraId="6A325E0D" w14:textId="77777777" w:rsidR="0002039C" w:rsidRDefault="0002039C" w:rsidP="005609D6">
            <w:pPr>
              <w:widowControl w:val="0"/>
              <w:autoSpaceDE w:val="0"/>
              <w:autoSpaceDN w:val="0"/>
              <w:adjustRightInd w:val="0"/>
              <w:spacing w:after="0"/>
              <w:jc w:val="center"/>
              <w:rPr>
                <w:rFonts w:ascii="Calibri" w:hAnsi="Calibri" w:cs="Calibri"/>
                <w:b/>
                <w:sz w:val="24"/>
                <w:szCs w:val="24"/>
                <w:lang w:val="sl-SI"/>
              </w:rPr>
            </w:pPr>
          </w:p>
          <w:p w14:paraId="5441C417" w14:textId="0E18D865" w:rsidR="005609D6" w:rsidRPr="005609D6" w:rsidRDefault="005609D6" w:rsidP="005609D6">
            <w:pPr>
              <w:widowControl w:val="0"/>
              <w:autoSpaceDE w:val="0"/>
              <w:autoSpaceDN w:val="0"/>
              <w:adjustRightInd w:val="0"/>
              <w:spacing w:after="0"/>
              <w:jc w:val="center"/>
              <w:rPr>
                <w:rFonts w:ascii="Calibri" w:hAnsi="Calibri" w:cs="Calibri"/>
                <w:b/>
                <w:sz w:val="24"/>
                <w:szCs w:val="24"/>
                <w:lang w:val="sl-SI"/>
              </w:rPr>
            </w:pPr>
            <w:r w:rsidRPr="005609D6">
              <w:rPr>
                <w:rFonts w:ascii="Calibri" w:hAnsi="Calibri" w:cs="Calibri"/>
                <w:b/>
                <w:sz w:val="24"/>
                <w:szCs w:val="24"/>
                <w:lang w:val="sl-SI"/>
              </w:rPr>
              <w:lastRenderedPageBreak/>
              <w:t>Graf 1: Prikaz vpisa</w:t>
            </w:r>
            <w:r>
              <w:rPr>
                <w:rFonts w:ascii="Calibri" w:hAnsi="Calibri" w:cs="Calibri"/>
                <w:b/>
                <w:sz w:val="24"/>
                <w:szCs w:val="24"/>
                <w:lang w:val="sl-SI"/>
              </w:rPr>
              <w:t>, Podjetništvo in mednarodno poslovanje</w:t>
            </w:r>
          </w:p>
          <w:p w14:paraId="75873B6E" w14:textId="77777777" w:rsidR="005609D6" w:rsidRDefault="005609D6" w:rsidP="00471C09">
            <w:pPr>
              <w:widowControl w:val="0"/>
              <w:autoSpaceDE w:val="0"/>
              <w:autoSpaceDN w:val="0"/>
              <w:adjustRightInd w:val="0"/>
              <w:spacing w:after="0"/>
              <w:jc w:val="both"/>
              <w:rPr>
                <w:rFonts w:ascii="Calibri" w:hAnsi="Calibri" w:cs="Calibri"/>
                <w:sz w:val="18"/>
                <w:szCs w:val="18"/>
                <w:lang w:val="sl-SI"/>
              </w:rPr>
            </w:pPr>
          </w:p>
          <w:p w14:paraId="3B8DA5D6" w14:textId="6117A659" w:rsidR="005609D6" w:rsidRPr="005609D6" w:rsidRDefault="005609D6" w:rsidP="005609D6">
            <w:pPr>
              <w:widowControl w:val="0"/>
              <w:autoSpaceDE w:val="0"/>
              <w:autoSpaceDN w:val="0"/>
              <w:adjustRightInd w:val="0"/>
              <w:spacing w:after="0"/>
              <w:jc w:val="center"/>
              <w:rPr>
                <w:rFonts w:asciiTheme="majorHAnsi" w:hAnsiTheme="majorHAnsi" w:cstheme="majorHAnsi"/>
                <w:i/>
                <w:sz w:val="20"/>
                <w:szCs w:val="20"/>
                <w:lang w:val="sl-SI"/>
              </w:rPr>
            </w:pPr>
            <w:r w:rsidRPr="005609D6">
              <w:rPr>
                <w:rFonts w:asciiTheme="majorHAnsi" w:hAnsiTheme="majorHAnsi" w:cstheme="majorHAnsi"/>
                <w:i/>
                <w:noProof/>
                <w:sz w:val="20"/>
                <w:szCs w:val="20"/>
                <w:lang w:val="sl-SI" w:eastAsia="sl-SI"/>
              </w:rPr>
              <w:drawing>
                <wp:anchor distT="0" distB="0" distL="114300" distR="114300" simplePos="0" relativeHeight="251658240" behindDoc="0" locked="0" layoutInCell="1" allowOverlap="1" wp14:anchorId="36DA12DA" wp14:editId="68EC576D">
                  <wp:simplePos x="0" y="0"/>
                  <wp:positionH relativeFrom="column">
                    <wp:posOffset>-44450</wp:posOffset>
                  </wp:positionH>
                  <wp:positionV relativeFrom="paragraph">
                    <wp:posOffset>3175</wp:posOffset>
                  </wp:positionV>
                  <wp:extent cx="6238875" cy="2543175"/>
                  <wp:effectExtent l="0" t="0" r="9525" b="9525"/>
                  <wp:wrapSquare wrapText="bothSides"/>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5609D6">
              <w:rPr>
                <w:rFonts w:asciiTheme="majorHAnsi" w:hAnsiTheme="majorHAnsi" w:cstheme="majorHAnsi"/>
                <w:i/>
                <w:sz w:val="20"/>
                <w:szCs w:val="20"/>
                <w:lang w:val="sl-SI"/>
              </w:rPr>
              <w:t>Vir: lasten 2019.</w:t>
            </w:r>
          </w:p>
        </w:tc>
        <w:tc>
          <w:tcPr>
            <w:tcW w:w="3666" w:type="dxa"/>
            <w:tcBorders>
              <w:top w:val="nil"/>
              <w:left w:val="nil"/>
              <w:bottom w:val="nil"/>
              <w:right w:val="nil"/>
            </w:tcBorders>
            <w:vAlign w:val="bottom"/>
          </w:tcPr>
          <w:p w14:paraId="441FCFB2" w14:textId="77777777" w:rsidR="00C317E1" w:rsidRPr="00D61386" w:rsidRDefault="00C317E1" w:rsidP="00471C09">
            <w:pPr>
              <w:widowControl w:val="0"/>
              <w:autoSpaceDE w:val="0"/>
              <w:autoSpaceDN w:val="0"/>
              <w:adjustRightInd w:val="0"/>
              <w:spacing w:after="0"/>
              <w:jc w:val="both"/>
              <w:rPr>
                <w:rFonts w:ascii="Times New Roman" w:hAnsi="Times New Roman" w:cs="Vrinda"/>
                <w:sz w:val="18"/>
                <w:szCs w:val="18"/>
                <w:lang w:val="sl-SI"/>
              </w:rPr>
            </w:pPr>
          </w:p>
        </w:tc>
      </w:tr>
    </w:tbl>
    <w:p w14:paraId="4583D05C" w14:textId="77777777" w:rsidR="001114E9" w:rsidRDefault="001114E9" w:rsidP="001114E9">
      <w:pPr>
        <w:spacing w:after="0"/>
        <w:jc w:val="both"/>
        <w:rPr>
          <w:rFonts w:asciiTheme="majorHAnsi" w:hAnsiTheme="majorHAnsi" w:cs="Tahoma"/>
          <w:b/>
          <w:color w:val="3D8DA8" w:themeColor="accent3" w:themeShade="BF"/>
          <w:lang w:val="sl-SI"/>
        </w:rPr>
      </w:pPr>
    </w:p>
    <w:p w14:paraId="20933E1F" w14:textId="6CDD35F5" w:rsidR="001114E9" w:rsidRDefault="001114E9" w:rsidP="001114E9">
      <w:pPr>
        <w:spacing w:after="0"/>
        <w:jc w:val="both"/>
        <w:rPr>
          <w:rFonts w:asciiTheme="majorHAnsi" w:hAnsiTheme="majorHAnsi" w:cs="Tahoma"/>
          <w:b/>
          <w:color w:val="3D8DA8" w:themeColor="accent3" w:themeShade="BF"/>
          <w:lang w:val="sl-SI"/>
        </w:rPr>
      </w:pPr>
      <w:r w:rsidRPr="00D61386">
        <w:rPr>
          <w:rFonts w:asciiTheme="majorHAnsi" w:hAnsiTheme="majorHAnsi" w:cs="Tahoma"/>
          <w:b/>
          <w:color w:val="3D8DA8" w:themeColor="accent3" w:themeShade="BF"/>
          <w:lang w:val="sl-SI"/>
        </w:rPr>
        <w:t>Prehod v višji letnik</w:t>
      </w:r>
      <w:r>
        <w:rPr>
          <w:rFonts w:asciiTheme="majorHAnsi" w:hAnsiTheme="majorHAnsi" w:cs="Tahoma"/>
          <w:b/>
          <w:color w:val="3D8DA8" w:themeColor="accent3" w:themeShade="BF"/>
          <w:lang w:val="sl-SI"/>
        </w:rPr>
        <w:t xml:space="preserve"> – smer Podjetništvo in mednarodno poslovanje, dodiplomski študij</w:t>
      </w:r>
      <w:r w:rsidRPr="00D61386">
        <w:rPr>
          <w:rFonts w:asciiTheme="majorHAnsi" w:hAnsiTheme="majorHAnsi" w:cs="Tahoma"/>
          <w:b/>
          <w:color w:val="3D8DA8" w:themeColor="accent3" w:themeShade="BF"/>
          <w:lang w:val="sl-SI"/>
        </w:rPr>
        <w:t>:</w:t>
      </w:r>
    </w:p>
    <w:p w14:paraId="4BC2EA47" w14:textId="77777777" w:rsidR="001114E9" w:rsidRDefault="001114E9" w:rsidP="001114E9">
      <w:pPr>
        <w:widowControl w:val="0"/>
        <w:autoSpaceDE w:val="0"/>
        <w:autoSpaceDN w:val="0"/>
        <w:adjustRightInd w:val="0"/>
        <w:spacing w:after="0"/>
        <w:jc w:val="both"/>
        <w:rPr>
          <w:rFonts w:ascii="Calibri" w:hAnsi="Calibri" w:cs="Calibri"/>
          <w:lang w:val="sl-SI"/>
        </w:rPr>
      </w:pPr>
    </w:p>
    <w:p w14:paraId="0FA2766B" w14:textId="77777777" w:rsidR="001114E9" w:rsidRPr="001114E9" w:rsidRDefault="001114E9" w:rsidP="00CE2CD8">
      <w:pPr>
        <w:pStyle w:val="Odstavekseznama"/>
        <w:widowControl w:val="0"/>
        <w:numPr>
          <w:ilvl w:val="0"/>
          <w:numId w:val="23"/>
        </w:numPr>
        <w:autoSpaceDE w:val="0"/>
        <w:autoSpaceDN w:val="0"/>
        <w:adjustRightInd w:val="0"/>
        <w:spacing w:after="0"/>
        <w:jc w:val="both"/>
        <w:rPr>
          <w:rFonts w:ascii="Calibri" w:hAnsi="Calibri" w:cs="Calibri"/>
          <w:lang w:val="sl-SI"/>
        </w:rPr>
      </w:pPr>
      <w:r w:rsidRPr="001114E9">
        <w:rPr>
          <w:rFonts w:ascii="Calibri" w:hAnsi="Calibri" w:cs="Calibri"/>
          <w:lang w:val="sl-SI"/>
        </w:rPr>
        <w:t>Iz 1. v 2. letnik: 31/46 študentov (67%);</w:t>
      </w:r>
    </w:p>
    <w:p w14:paraId="66A5AB6E" w14:textId="77777777" w:rsidR="001114E9" w:rsidRPr="001114E9" w:rsidRDefault="001114E9" w:rsidP="00CE2CD8">
      <w:pPr>
        <w:pStyle w:val="Odstavekseznama"/>
        <w:widowControl w:val="0"/>
        <w:numPr>
          <w:ilvl w:val="0"/>
          <w:numId w:val="23"/>
        </w:numPr>
        <w:autoSpaceDE w:val="0"/>
        <w:autoSpaceDN w:val="0"/>
        <w:adjustRightInd w:val="0"/>
        <w:spacing w:after="0"/>
        <w:jc w:val="both"/>
        <w:rPr>
          <w:rFonts w:ascii="Calibri" w:hAnsi="Calibri" w:cs="Calibri"/>
          <w:lang w:val="sl-SI"/>
        </w:rPr>
      </w:pPr>
      <w:r w:rsidRPr="001114E9">
        <w:rPr>
          <w:rFonts w:ascii="Calibri" w:hAnsi="Calibri" w:cs="Calibri"/>
          <w:lang w:val="sl-SI"/>
        </w:rPr>
        <w:t>Iz 2. v 3. letnik: 19/20 študentov (95%).</w:t>
      </w:r>
    </w:p>
    <w:p w14:paraId="7CAE7C84" w14:textId="77777777" w:rsidR="001114E9" w:rsidRPr="009A3EA4" w:rsidRDefault="001114E9" w:rsidP="001114E9">
      <w:pPr>
        <w:pStyle w:val="Odstavekseznama"/>
        <w:widowControl w:val="0"/>
        <w:autoSpaceDE w:val="0"/>
        <w:autoSpaceDN w:val="0"/>
        <w:adjustRightInd w:val="0"/>
        <w:spacing w:after="0"/>
        <w:jc w:val="both"/>
        <w:rPr>
          <w:rFonts w:ascii="Calibri" w:hAnsi="Calibri" w:cs="Calibri"/>
          <w:color w:val="FF0000"/>
          <w:lang w:val="sl-SI"/>
        </w:rPr>
      </w:pPr>
    </w:p>
    <w:p w14:paraId="4CEBC0D3" w14:textId="77777777" w:rsidR="001114E9" w:rsidRDefault="001114E9" w:rsidP="001114E9">
      <w:pPr>
        <w:widowControl w:val="0"/>
        <w:autoSpaceDE w:val="0"/>
        <w:autoSpaceDN w:val="0"/>
        <w:adjustRightInd w:val="0"/>
        <w:spacing w:after="0"/>
        <w:ind w:left="20"/>
        <w:jc w:val="both"/>
        <w:rPr>
          <w:rFonts w:ascii="Calibri" w:hAnsi="Calibri" w:cs="Calibri"/>
          <w:lang w:val="sl-SI"/>
        </w:rPr>
      </w:pPr>
      <w:r w:rsidRPr="005A4159">
        <w:rPr>
          <w:rFonts w:ascii="Calibri" w:hAnsi="Calibri" w:cs="Calibri"/>
          <w:lang w:val="sl-SI"/>
        </w:rPr>
        <w:t xml:space="preserve">Ugotavljamo, da dosegamo visoko prehodnost študentov v višji letnik. Za razliko od lanskega študijskega leta, </w:t>
      </w:r>
      <w:r>
        <w:rPr>
          <w:rFonts w:ascii="Calibri" w:hAnsi="Calibri" w:cs="Calibri"/>
          <w:lang w:val="sl-SI"/>
        </w:rPr>
        <w:t xml:space="preserve">smo v tem študijskem letu še izboljšali prehodnost in sicer smo jo iz 70% dvignili na 95%. </w:t>
      </w:r>
      <w:r w:rsidRPr="005A4159">
        <w:rPr>
          <w:rFonts w:ascii="Calibri" w:hAnsi="Calibri" w:cs="Calibri"/>
          <w:lang w:val="sl-SI"/>
        </w:rPr>
        <w:t>Tudi prehodnost iz 1. v 2. letnik je več kot 50%, kar je razmeroma dobro.</w:t>
      </w:r>
      <w:r>
        <w:rPr>
          <w:rFonts w:ascii="Calibri" w:hAnsi="Calibri" w:cs="Calibri"/>
          <w:lang w:val="sl-SI"/>
        </w:rPr>
        <w:t xml:space="preserve"> Za razliko od lanskega študijskega leta se je sicer nekoliko znižala prehodnost, kar gre po naših ugotovitvah mogoče pripisati tudi strukturi študentov, ki večinoma svoje izobraževanje opravljajo ob delu in jim pogosto zmanjka časa za sprotno opravljanje študijskih obveznosti. </w:t>
      </w:r>
    </w:p>
    <w:p w14:paraId="442C0708" w14:textId="77777777" w:rsidR="006B5FD2" w:rsidRPr="00D61386" w:rsidRDefault="006B5FD2" w:rsidP="00471C09">
      <w:pPr>
        <w:pStyle w:val="Odstavekseznama"/>
        <w:spacing w:after="0"/>
        <w:ind w:left="851"/>
        <w:jc w:val="both"/>
        <w:rPr>
          <w:rFonts w:asciiTheme="majorHAnsi" w:hAnsiTheme="majorHAnsi" w:cs="Tahoma"/>
          <w:sz w:val="18"/>
          <w:szCs w:val="18"/>
          <w:lang w:val="sl-SI"/>
        </w:rPr>
      </w:pPr>
    </w:p>
    <w:p w14:paraId="0A6BB590" w14:textId="07F3CCB1" w:rsidR="009C061A" w:rsidRPr="00D61386" w:rsidRDefault="009C061A" w:rsidP="009C061A">
      <w:pPr>
        <w:spacing w:after="0"/>
        <w:jc w:val="both"/>
        <w:rPr>
          <w:rFonts w:asciiTheme="majorHAnsi" w:hAnsiTheme="majorHAnsi" w:cs="Tahoma"/>
          <w:b/>
          <w:color w:val="3D8DA8" w:themeColor="accent3" w:themeShade="BF"/>
          <w:lang w:val="sl-SI"/>
        </w:rPr>
      </w:pPr>
      <w:r w:rsidRPr="00D61386">
        <w:rPr>
          <w:rFonts w:asciiTheme="majorHAnsi" w:hAnsiTheme="majorHAnsi" w:cs="Tahoma"/>
          <w:b/>
          <w:color w:val="3D8DA8" w:themeColor="accent3" w:themeShade="BF"/>
          <w:lang w:val="sl-SI"/>
        </w:rPr>
        <w:t xml:space="preserve">Vpis od študijskega leta </w:t>
      </w:r>
      <w:r>
        <w:rPr>
          <w:rFonts w:asciiTheme="majorHAnsi" w:hAnsiTheme="majorHAnsi" w:cs="Tahoma"/>
          <w:b/>
          <w:color w:val="3D8DA8" w:themeColor="accent3" w:themeShade="BF"/>
          <w:lang w:val="sl-SI"/>
        </w:rPr>
        <w:t>2018</w:t>
      </w:r>
      <w:r w:rsidRPr="00D61386">
        <w:rPr>
          <w:rFonts w:asciiTheme="majorHAnsi" w:hAnsiTheme="majorHAnsi" w:cs="Tahoma"/>
          <w:b/>
          <w:color w:val="3D8DA8" w:themeColor="accent3" w:themeShade="BF"/>
          <w:lang w:val="sl-SI"/>
        </w:rPr>
        <w:t>/201</w:t>
      </w:r>
      <w:r>
        <w:rPr>
          <w:rFonts w:asciiTheme="majorHAnsi" w:hAnsiTheme="majorHAnsi" w:cs="Tahoma"/>
          <w:b/>
          <w:color w:val="3D8DA8" w:themeColor="accent3" w:themeShade="BF"/>
          <w:lang w:val="sl-SI"/>
        </w:rPr>
        <w:t>9 – program Podjetništvo in mednarodno poslovanje, podiplomski študij</w:t>
      </w:r>
    </w:p>
    <w:p w14:paraId="61210963" w14:textId="77777777" w:rsidR="009C061A" w:rsidRPr="00D61386" w:rsidRDefault="009C061A" w:rsidP="009C061A">
      <w:pPr>
        <w:pStyle w:val="Odstavekseznama"/>
        <w:spacing w:after="0"/>
        <w:ind w:left="851"/>
        <w:jc w:val="both"/>
        <w:rPr>
          <w:rFonts w:asciiTheme="majorHAnsi" w:hAnsiTheme="majorHAnsi" w:cs="Tahoma"/>
          <w:sz w:val="18"/>
          <w:szCs w:val="18"/>
          <w:lang w:val="sl-SI"/>
        </w:rPr>
      </w:pPr>
    </w:p>
    <w:tbl>
      <w:tblPr>
        <w:tblStyle w:val="Tabelamrea"/>
        <w:tblW w:w="0" w:type="auto"/>
        <w:tblInd w:w="-5" w:type="dxa"/>
        <w:tblLook w:val="04A0" w:firstRow="1" w:lastRow="0" w:firstColumn="1" w:lastColumn="0" w:noHBand="0" w:noVBand="1"/>
      </w:tblPr>
      <w:tblGrid>
        <w:gridCol w:w="1248"/>
        <w:gridCol w:w="1024"/>
      </w:tblGrid>
      <w:tr w:rsidR="009C061A" w:rsidRPr="00D61386" w14:paraId="6BBC0115" w14:textId="77777777" w:rsidTr="009C061A">
        <w:trPr>
          <w:trHeight w:val="1003"/>
        </w:trPr>
        <w:tc>
          <w:tcPr>
            <w:tcW w:w="0" w:type="auto"/>
            <w:tcBorders>
              <w:tl2br w:val="single" w:sz="4" w:space="0" w:color="auto"/>
            </w:tcBorders>
            <w:shd w:val="clear" w:color="auto" w:fill="E1EFF4" w:themeFill="accent3" w:themeFillTint="33"/>
            <w:vAlign w:val="center"/>
          </w:tcPr>
          <w:p w14:paraId="4B71FE05" w14:textId="77777777" w:rsidR="009C061A" w:rsidRPr="00D61386" w:rsidRDefault="009C061A" w:rsidP="00D95E30">
            <w:pPr>
              <w:pStyle w:val="Odstavekseznama"/>
              <w:ind w:left="0"/>
              <w:jc w:val="center"/>
              <w:rPr>
                <w:rFonts w:asciiTheme="majorHAnsi" w:hAnsiTheme="majorHAnsi" w:cs="Tahoma"/>
                <w:sz w:val="18"/>
                <w:szCs w:val="18"/>
                <w:lang w:val="sl-SI"/>
              </w:rPr>
            </w:pPr>
            <w:r w:rsidRPr="00D61386">
              <w:rPr>
                <w:rFonts w:asciiTheme="majorHAnsi" w:hAnsiTheme="majorHAnsi" w:cs="Tahoma"/>
                <w:sz w:val="18"/>
                <w:szCs w:val="18"/>
                <w:lang w:val="sl-SI"/>
              </w:rPr>
              <w:t>Študijsko  leto</w:t>
            </w:r>
          </w:p>
          <w:p w14:paraId="6F2AE499" w14:textId="77777777" w:rsidR="009C061A" w:rsidRPr="00D61386" w:rsidRDefault="009C061A" w:rsidP="00D95E30">
            <w:pPr>
              <w:pStyle w:val="Odstavekseznama"/>
              <w:ind w:left="0"/>
              <w:jc w:val="center"/>
              <w:rPr>
                <w:rFonts w:asciiTheme="majorHAnsi" w:hAnsiTheme="majorHAnsi" w:cs="Tahoma"/>
                <w:sz w:val="18"/>
                <w:szCs w:val="18"/>
                <w:lang w:val="sl-SI"/>
              </w:rPr>
            </w:pPr>
            <w:r w:rsidRPr="00D61386">
              <w:rPr>
                <w:rFonts w:asciiTheme="majorHAnsi" w:hAnsiTheme="majorHAnsi" w:cs="Tahoma"/>
                <w:sz w:val="18"/>
                <w:szCs w:val="18"/>
                <w:lang w:val="sl-SI"/>
              </w:rPr>
              <w:t>Letnik</w:t>
            </w:r>
          </w:p>
        </w:tc>
        <w:tc>
          <w:tcPr>
            <w:tcW w:w="0" w:type="auto"/>
            <w:vAlign w:val="center"/>
          </w:tcPr>
          <w:p w14:paraId="66126BBC" w14:textId="77777777" w:rsidR="009C061A" w:rsidRPr="005A4159" w:rsidRDefault="009C061A" w:rsidP="00D95E30">
            <w:pPr>
              <w:pStyle w:val="Odstavekseznama"/>
              <w:spacing w:after="0"/>
              <w:ind w:left="0"/>
              <w:jc w:val="center"/>
              <w:rPr>
                <w:rFonts w:asciiTheme="majorHAnsi" w:hAnsiTheme="majorHAnsi" w:cs="Tahoma"/>
                <w:b/>
                <w:sz w:val="18"/>
                <w:szCs w:val="18"/>
                <w:lang w:val="sl-SI"/>
              </w:rPr>
            </w:pPr>
            <w:r>
              <w:rPr>
                <w:rFonts w:asciiTheme="majorHAnsi" w:hAnsiTheme="majorHAnsi" w:cs="Tahoma"/>
                <w:b/>
                <w:sz w:val="18"/>
                <w:szCs w:val="18"/>
                <w:lang w:val="sl-SI"/>
              </w:rPr>
              <w:t>2018/2019</w:t>
            </w:r>
          </w:p>
        </w:tc>
      </w:tr>
      <w:tr w:rsidR="009C061A" w:rsidRPr="00D61386" w14:paraId="4320C75E" w14:textId="77777777" w:rsidTr="009C061A">
        <w:trPr>
          <w:trHeight w:val="768"/>
        </w:trPr>
        <w:tc>
          <w:tcPr>
            <w:tcW w:w="0" w:type="auto"/>
            <w:shd w:val="clear" w:color="auto" w:fill="auto"/>
            <w:vAlign w:val="center"/>
          </w:tcPr>
          <w:p w14:paraId="753B95A5" w14:textId="77777777" w:rsidR="009C061A" w:rsidRPr="00D61386" w:rsidRDefault="009C061A" w:rsidP="00D95E3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1. letnik</w:t>
            </w:r>
          </w:p>
        </w:tc>
        <w:tc>
          <w:tcPr>
            <w:tcW w:w="0" w:type="auto"/>
            <w:vAlign w:val="center"/>
          </w:tcPr>
          <w:p w14:paraId="28C5B0EA" w14:textId="2BF5C9DD" w:rsidR="009C061A" w:rsidRPr="005A4159" w:rsidRDefault="009C061A" w:rsidP="00D95E30">
            <w:pPr>
              <w:pStyle w:val="Odstavekseznama"/>
              <w:spacing w:after="0"/>
              <w:ind w:left="0"/>
              <w:jc w:val="center"/>
              <w:rPr>
                <w:rFonts w:asciiTheme="majorHAnsi" w:hAnsiTheme="majorHAnsi" w:cs="Tahoma"/>
                <w:sz w:val="18"/>
                <w:szCs w:val="18"/>
                <w:lang w:val="sl-SI"/>
              </w:rPr>
            </w:pPr>
            <w:r>
              <w:rPr>
                <w:rFonts w:asciiTheme="majorHAnsi" w:hAnsiTheme="majorHAnsi" w:cs="Tahoma"/>
                <w:sz w:val="18"/>
                <w:szCs w:val="18"/>
                <w:lang w:val="sl-SI"/>
              </w:rPr>
              <w:t>3</w:t>
            </w:r>
          </w:p>
        </w:tc>
      </w:tr>
      <w:tr w:rsidR="009C061A" w:rsidRPr="00D61386" w14:paraId="01E7A9F4" w14:textId="77777777" w:rsidTr="009C061A">
        <w:trPr>
          <w:trHeight w:val="737"/>
        </w:trPr>
        <w:tc>
          <w:tcPr>
            <w:tcW w:w="0" w:type="auto"/>
            <w:shd w:val="clear" w:color="auto" w:fill="auto"/>
            <w:vAlign w:val="center"/>
          </w:tcPr>
          <w:p w14:paraId="6C492076" w14:textId="77777777" w:rsidR="009C061A" w:rsidRPr="00D61386" w:rsidRDefault="009C061A" w:rsidP="00D95E30">
            <w:pPr>
              <w:pStyle w:val="Odstavekseznama"/>
              <w:spacing w:after="0"/>
              <w:ind w:left="0"/>
              <w:jc w:val="center"/>
              <w:rPr>
                <w:rFonts w:asciiTheme="majorHAnsi" w:hAnsiTheme="majorHAnsi" w:cs="Tahoma"/>
                <w:sz w:val="18"/>
                <w:szCs w:val="18"/>
                <w:lang w:val="sl-SI"/>
              </w:rPr>
            </w:pPr>
            <w:r w:rsidRPr="00D61386">
              <w:rPr>
                <w:rFonts w:asciiTheme="majorHAnsi" w:hAnsiTheme="majorHAnsi" w:cs="Tahoma"/>
                <w:sz w:val="18"/>
                <w:szCs w:val="18"/>
                <w:lang w:val="sl-SI"/>
              </w:rPr>
              <w:t>2. letnik</w:t>
            </w:r>
          </w:p>
        </w:tc>
        <w:tc>
          <w:tcPr>
            <w:tcW w:w="0" w:type="auto"/>
            <w:vAlign w:val="center"/>
          </w:tcPr>
          <w:p w14:paraId="40972809" w14:textId="5C3F409D" w:rsidR="009C061A" w:rsidRPr="005A4159" w:rsidRDefault="009C061A" w:rsidP="00D95E30">
            <w:pPr>
              <w:pStyle w:val="Odstavekseznama"/>
              <w:spacing w:after="0"/>
              <w:ind w:left="0"/>
              <w:jc w:val="center"/>
              <w:rPr>
                <w:rFonts w:asciiTheme="majorHAnsi" w:hAnsiTheme="majorHAnsi" w:cs="Tahoma"/>
                <w:sz w:val="18"/>
                <w:szCs w:val="18"/>
                <w:lang w:val="sl-SI"/>
              </w:rPr>
            </w:pPr>
            <w:r>
              <w:rPr>
                <w:rFonts w:asciiTheme="majorHAnsi" w:hAnsiTheme="majorHAnsi" w:cs="Tahoma"/>
                <w:sz w:val="18"/>
                <w:szCs w:val="18"/>
                <w:lang w:val="sl-SI"/>
              </w:rPr>
              <w:t>/</w:t>
            </w:r>
          </w:p>
        </w:tc>
      </w:tr>
      <w:tr w:rsidR="009C061A" w:rsidRPr="00D61386" w14:paraId="2543EE88" w14:textId="77777777" w:rsidTr="009C061A">
        <w:trPr>
          <w:trHeight w:val="517"/>
        </w:trPr>
        <w:tc>
          <w:tcPr>
            <w:tcW w:w="0" w:type="auto"/>
            <w:shd w:val="clear" w:color="auto" w:fill="E1EFF4" w:themeFill="accent3" w:themeFillTint="33"/>
            <w:vAlign w:val="center"/>
          </w:tcPr>
          <w:p w14:paraId="6B156DB4" w14:textId="77777777" w:rsidR="009C061A" w:rsidRPr="00D61386" w:rsidRDefault="009C061A" w:rsidP="00D95E30">
            <w:pPr>
              <w:pStyle w:val="Odstavekseznama"/>
              <w:spacing w:after="0"/>
              <w:ind w:left="0"/>
              <w:jc w:val="center"/>
              <w:rPr>
                <w:rFonts w:asciiTheme="majorHAnsi" w:hAnsiTheme="majorHAnsi" w:cs="Tahoma"/>
                <w:b/>
                <w:sz w:val="18"/>
                <w:szCs w:val="18"/>
                <w:lang w:val="sl-SI"/>
              </w:rPr>
            </w:pPr>
            <w:r w:rsidRPr="00D61386">
              <w:rPr>
                <w:rFonts w:asciiTheme="majorHAnsi" w:hAnsiTheme="majorHAnsi" w:cs="Tahoma"/>
                <w:b/>
                <w:sz w:val="18"/>
                <w:szCs w:val="18"/>
                <w:lang w:val="sl-SI"/>
              </w:rPr>
              <w:t>SKUPAJ</w:t>
            </w:r>
          </w:p>
        </w:tc>
        <w:tc>
          <w:tcPr>
            <w:tcW w:w="0" w:type="auto"/>
            <w:shd w:val="clear" w:color="auto" w:fill="E1EFF4" w:themeFill="accent3" w:themeFillTint="33"/>
            <w:vAlign w:val="center"/>
          </w:tcPr>
          <w:p w14:paraId="2F5D3195" w14:textId="42514C36" w:rsidR="009C061A" w:rsidRPr="005A4159" w:rsidRDefault="009C061A" w:rsidP="00D95E30">
            <w:pPr>
              <w:pStyle w:val="Odstavekseznama"/>
              <w:spacing w:after="0"/>
              <w:ind w:left="0"/>
              <w:jc w:val="center"/>
              <w:rPr>
                <w:rFonts w:asciiTheme="majorHAnsi" w:hAnsiTheme="majorHAnsi" w:cs="Tahoma"/>
                <w:b/>
                <w:sz w:val="18"/>
                <w:szCs w:val="18"/>
                <w:lang w:val="sl-SI"/>
              </w:rPr>
            </w:pPr>
            <w:r>
              <w:rPr>
                <w:rFonts w:asciiTheme="majorHAnsi" w:hAnsiTheme="majorHAnsi" w:cs="Tahoma"/>
                <w:b/>
                <w:sz w:val="18"/>
                <w:szCs w:val="18"/>
                <w:lang w:val="sl-SI"/>
              </w:rPr>
              <w:t>3</w:t>
            </w:r>
          </w:p>
        </w:tc>
      </w:tr>
    </w:tbl>
    <w:p w14:paraId="5DDD07BE" w14:textId="77777777" w:rsidR="009C061A" w:rsidRDefault="009C061A" w:rsidP="001F42E3">
      <w:pPr>
        <w:spacing w:after="0"/>
        <w:jc w:val="both"/>
        <w:rPr>
          <w:rFonts w:asciiTheme="majorHAnsi" w:hAnsiTheme="majorHAnsi" w:cs="Tahoma"/>
          <w:b/>
          <w:color w:val="3D8DA8" w:themeColor="accent3" w:themeShade="BF"/>
          <w:lang w:val="sl-SI"/>
        </w:rPr>
      </w:pPr>
    </w:p>
    <w:p w14:paraId="7DB26071" w14:textId="77777777" w:rsidR="001114E9" w:rsidRDefault="001114E9" w:rsidP="001114E9">
      <w:pPr>
        <w:widowControl w:val="0"/>
        <w:autoSpaceDE w:val="0"/>
        <w:autoSpaceDN w:val="0"/>
        <w:adjustRightInd w:val="0"/>
        <w:spacing w:after="0"/>
        <w:ind w:left="20"/>
        <w:jc w:val="both"/>
        <w:rPr>
          <w:rFonts w:asciiTheme="majorHAnsi" w:hAnsiTheme="majorHAnsi" w:cs="Tahoma"/>
          <w:b/>
          <w:color w:val="3D8DA8" w:themeColor="accent3" w:themeShade="BF"/>
          <w:lang w:val="sl-SI"/>
        </w:rPr>
      </w:pPr>
      <w:r w:rsidRPr="00D61386">
        <w:rPr>
          <w:rFonts w:asciiTheme="majorHAnsi" w:hAnsiTheme="majorHAnsi" w:cs="Tahoma"/>
          <w:b/>
          <w:color w:val="3D8DA8" w:themeColor="accent3" w:themeShade="BF"/>
          <w:lang w:val="sl-SI"/>
        </w:rPr>
        <w:t>Prehod v višji letnik</w:t>
      </w:r>
      <w:r>
        <w:rPr>
          <w:rFonts w:asciiTheme="majorHAnsi" w:hAnsiTheme="majorHAnsi" w:cs="Tahoma"/>
          <w:b/>
          <w:color w:val="3D8DA8" w:themeColor="accent3" w:themeShade="BF"/>
          <w:lang w:val="sl-SI"/>
        </w:rPr>
        <w:t xml:space="preserve"> – smer Podjetništvo in mednarodno poslovanje, podiplomski študij</w:t>
      </w:r>
      <w:r w:rsidRPr="00D61386">
        <w:rPr>
          <w:rFonts w:asciiTheme="majorHAnsi" w:hAnsiTheme="majorHAnsi" w:cs="Tahoma"/>
          <w:b/>
          <w:color w:val="3D8DA8" w:themeColor="accent3" w:themeShade="BF"/>
          <w:lang w:val="sl-SI"/>
        </w:rPr>
        <w:t>:</w:t>
      </w:r>
    </w:p>
    <w:p w14:paraId="3F2AC477" w14:textId="77777777" w:rsidR="001114E9" w:rsidRDefault="001114E9" w:rsidP="001114E9">
      <w:pPr>
        <w:widowControl w:val="0"/>
        <w:autoSpaceDE w:val="0"/>
        <w:autoSpaceDN w:val="0"/>
        <w:adjustRightInd w:val="0"/>
        <w:spacing w:after="0"/>
        <w:ind w:left="20"/>
        <w:jc w:val="both"/>
        <w:rPr>
          <w:rFonts w:asciiTheme="majorHAnsi" w:hAnsiTheme="majorHAnsi" w:cs="Tahoma"/>
          <w:b/>
          <w:color w:val="3D8DA8" w:themeColor="accent3" w:themeShade="BF"/>
          <w:lang w:val="sl-SI"/>
        </w:rPr>
      </w:pPr>
    </w:p>
    <w:p w14:paraId="66BFD4FB" w14:textId="685A9386" w:rsidR="001114E9" w:rsidRDefault="001114E9" w:rsidP="001114E9">
      <w:pPr>
        <w:widowControl w:val="0"/>
        <w:autoSpaceDE w:val="0"/>
        <w:autoSpaceDN w:val="0"/>
        <w:adjustRightInd w:val="0"/>
        <w:spacing w:after="0"/>
        <w:ind w:left="20"/>
        <w:jc w:val="both"/>
        <w:rPr>
          <w:rFonts w:asciiTheme="majorHAnsi" w:hAnsiTheme="majorHAnsi" w:cs="Tahoma"/>
          <w:lang w:val="sl-SI"/>
        </w:rPr>
      </w:pPr>
      <w:r w:rsidRPr="008C5668">
        <w:rPr>
          <w:rFonts w:asciiTheme="majorHAnsi" w:hAnsiTheme="majorHAnsi" w:cs="Tahoma"/>
          <w:lang w:val="sl-SI"/>
        </w:rPr>
        <w:t xml:space="preserve">Podatkov o prehodnosti še ne moremo predstaviti, saj se je program v študijskem letu 2018/2019 šele pričel izvajati. </w:t>
      </w:r>
    </w:p>
    <w:p w14:paraId="75DA5C8F" w14:textId="77777777" w:rsidR="001114E9" w:rsidRPr="008C5668" w:rsidRDefault="001114E9" w:rsidP="001114E9">
      <w:pPr>
        <w:widowControl w:val="0"/>
        <w:autoSpaceDE w:val="0"/>
        <w:autoSpaceDN w:val="0"/>
        <w:adjustRightInd w:val="0"/>
        <w:spacing w:after="0"/>
        <w:ind w:left="20"/>
        <w:jc w:val="both"/>
        <w:rPr>
          <w:rFonts w:ascii="Calibri" w:hAnsi="Calibri" w:cs="Calibri"/>
          <w:lang w:val="sl-SI"/>
        </w:rPr>
      </w:pPr>
    </w:p>
    <w:p w14:paraId="60050322" w14:textId="3A22A33C" w:rsidR="001F42E3" w:rsidRPr="00190162" w:rsidRDefault="001F42E3" w:rsidP="001F42E3">
      <w:pPr>
        <w:spacing w:after="0"/>
        <w:jc w:val="both"/>
        <w:rPr>
          <w:rFonts w:asciiTheme="majorHAnsi" w:hAnsiTheme="majorHAnsi" w:cs="Tahoma"/>
          <w:b/>
          <w:color w:val="3D8DA8" w:themeColor="accent3" w:themeShade="BF"/>
          <w:lang w:val="sl-SI"/>
        </w:rPr>
      </w:pPr>
      <w:r w:rsidRPr="00190162">
        <w:rPr>
          <w:rFonts w:asciiTheme="majorHAnsi" w:hAnsiTheme="majorHAnsi" w:cs="Tahoma"/>
          <w:b/>
          <w:color w:val="3D8DA8" w:themeColor="accent3" w:themeShade="BF"/>
          <w:lang w:val="sl-SI"/>
        </w:rPr>
        <w:t xml:space="preserve">Vpis od študijskega leta </w:t>
      </w:r>
      <w:r>
        <w:rPr>
          <w:rFonts w:asciiTheme="majorHAnsi" w:hAnsiTheme="majorHAnsi" w:cs="Tahoma"/>
          <w:b/>
          <w:color w:val="3D8DA8" w:themeColor="accent3" w:themeShade="BF"/>
          <w:lang w:val="sl-SI"/>
        </w:rPr>
        <w:t>2011/2012 do 2018/2019 – program Dediščinski in kulinarični turizem, dodiplomski študij</w:t>
      </w:r>
    </w:p>
    <w:p w14:paraId="3B5611E2" w14:textId="77777777" w:rsidR="001F42E3" w:rsidRPr="00190162" w:rsidRDefault="001F42E3" w:rsidP="001F42E3">
      <w:pPr>
        <w:pStyle w:val="Odstavekseznama"/>
        <w:spacing w:after="0" w:line="360" w:lineRule="auto"/>
        <w:ind w:left="851"/>
        <w:jc w:val="both"/>
        <w:rPr>
          <w:rFonts w:asciiTheme="majorHAnsi" w:hAnsiTheme="majorHAnsi" w:cs="Tahoma"/>
          <w:sz w:val="18"/>
          <w:szCs w:val="18"/>
          <w:lang w:val="sl-SI"/>
        </w:rPr>
      </w:pPr>
    </w:p>
    <w:tbl>
      <w:tblPr>
        <w:tblStyle w:val="Tabelamrea"/>
        <w:tblW w:w="9214" w:type="dxa"/>
        <w:tblInd w:w="-5" w:type="dxa"/>
        <w:tblLook w:val="04A0" w:firstRow="1" w:lastRow="0" w:firstColumn="1" w:lastColumn="0" w:noHBand="0" w:noVBand="1"/>
      </w:tblPr>
      <w:tblGrid>
        <w:gridCol w:w="881"/>
        <w:gridCol w:w="1024"/>
        <w:gridCol w:w="1024"/>
        <w:gridCol w:w="1024"/>
        <w:gridCol w:w="1024"/>
        <w:gridCol w:w="1024"/>
        <w:gridCol w:w="1024"/>
        <w:gridCol w:w="1024"/>
        <w:gridCol w:w="1165"/>
      </w:tblGrid>
      <w:tr w:rsidR="001F42E3" w:rsidRPr="00190162" w14:paraId="5658FE76" w14:textId="5756C20F" w:rsidTr="009C061A">
        <w:trPr>
          <w:trHeight w:val="1003"/>
        </w:trPr>
        <w:tc>
          <w:tcPr>
            <w:tcW w:w="881" w:type="dxa"/>
            <w:tcBorders>
              <w:tl2br w:val="single" w:sz="4" w:space="0" w:color="auto"/>
            </w:tcBorders>
            <w:shd w:val="clear" w:color="auto" w:fill="E1EFF4" w:themeFill="accent3" w:themeFillTint="33"/>
          </w:tcPr>
          <w:p w14:paraId="6FF8DF78" w14:textId="77777777" w:rsidR="001F42E3" w:rsidRPr="00190162" w:rsidRDefault="001F42E3" w:rsidP="00D95E30">
            <w:pPr>
              <w:pStyle w:val="Odstavekseznama"/>
              <w:spacing w:line="360" w:lineRule="auto"/>
              <w:ind w:left="0"/>
              <w:jc w:val="right"/>
              <w:rPr>
                <w:rFonts w:asciiTheme="majorHAnsi" w:hAnsiTheme="majorHAnsi" w:cs="Tahoma"/>
                <w:sz w:val="18"/>
                <w:szCs w:val="18"/>
                <w:lang w:val="sl-SI"/>
              </w:rPr>
            </w:pPr>
            <w:r w:rsidRPr="00190162">
              <w:rPr>
                <w:rFonts w:asciiTheme="majorHAnsi" w:hAnsiTheme="majorHAnsi" w:cs="Tahoma"/>
                <w:sz w:val="18"/>
                <w:szCs w:val="18"/>
                <w:lang w:val="sl-SI"/>
              </w:rPr>
              <w:t xml:space="preserve"> Študijsko leto</w:t>
            </w:r>
          </w:p>
          <w:p w14:paraId="39A1ECAA" w14:textId="77777777" w:rsidR="001F42E3" w:rsidRPr="00190162" w:rsidRDefault="001F42E3" w:rsidP="00D95E30">
            <w:pPr>
              <w:pStyle w:val="Odstavekseznama"/>
              <w:spacing w:line="360" w:lineRule="auto"/>
              <w:ind w:left="0"/>
              <w:rPr>
                <w:rFonts w:asciiTheme="majorHAnsi" w:hAnsiTheme="majorHAnsi" w:cs="Tahoma"/>
                <w:sz w:val="18"/>
                <w:szCs w:val="18"/>
                <w:lang w:val="sl-SI"/>
              </w:rPr>
            </w:pPr>
            <w:r w:rsidRPr="00190162">
              <w:rPr>
                <w:rFonts w:asciiTheme="majorHAnsi" w:hAnsiTheme="majorHAnsi" w:cs="Tahoma"/>
                <w:sz w:val="18"/>
                <w:szCs w:val="18"/>
                <w:lang w:val="sl-SI"/>
              </w:rPr>
              <w:t>Letnik</w:t>
            </w:r>
          </w:p>
        </w:tc>
        <w:tc>
          <w:tcPr>
            <w:tcW w:w="1024" w:type="dxa"/>
            <w:vAlign w:val="center"/>
          </w:tcPr>
          <w:p w14:paraId="14010928" w14:textId="77777777" w:rsidR="001F42E3" w:rsidRPr="00190162" w:rsidRDefault="001F42E3" w:rsidP="00D95E30">
            <w:pPr>
              <w:pStyle w:val="Odstavekseznama"/>
              <w:spacing w:after="0" w:line="240" w:lineRule="auto"/>
              <w:ind w:left="0"/>
              <w:jc w:val="center"/>
              <w:rPr>
                <w:rFonts w:asciiTheme="majorHAnsi" w:hAnsiTheme="majorHAnsi" w:cs="Tahoma"/>
                <w:b/>
                <w:sz w:val="18"/>
                <w:szCs w:val="18"/>
                <w:lang w:val="sl-SI"/>
              </w:rPr>
            </w:pPr>
            <w:r w:rsidRPr="00190162">
              <w:rPr>
                <w:rFonts w:asciiTheme="majorHAnsi" w:hAnsiTheme="majorHAnsi" w:cs="Tahoma"/>
                <w:b/>
                <w:sz w:val="18"/>
                <w:szCs w:val="18"/>
                <w:lang w:val="sl-SI"/>
              </w:rPr>
              <w:t>2011/2012</w:t>
            </w:r>
          </w:p>
        </w:tc>
        <w:tc>
          <w:tcPr>
            <w:tcW w:w="1024" w:type="dxa"/>
            <w:vAlign w:val="center"/>
          </w:tcPr>
          <w:p w14:paraId="06C8FD61" w14:textId="77777777" w:rsidR="001F42E3" w:rsidRPr="00190162" w:rsidRDefault="001F42E3" w:rsidP="00D95E30">
            <w:pPr>
              <w:pStyle w:val="Odstavekseznama"/>
              <w:spacing w:after="0" w:line="240" w:lineRule="auto"/>
              <w:ind w:left="0"/>
              <w:jc w:val="center"/>
              <w:rPr>
                <w:rFonts w:asciiTheme="majorHAnsi" w:hAnsiTheme="majorHAnsi" w:cs="Tahoma"/>
                <w:b/>
                <w:sz w:val="18"/>
                <w:szCs w:val="18"/>
                <w:lang w:val="sl-SI"/>
              </w:rPr>
            </w:pPr>
            <w:r w:rsidRPr="00190162">
              <w:rPr>
                <w:rFonts w:asciiTheme="majorHAnsi" w:hAnsiTheme="majorHAnsi" w:cs="Tahoma"/>
                <w:b/>
                <w:sz w:val="18"/>
                <w:szCs w:val="18"/>
                <w:lang w:val="sl-SI"/>
              </w:rPr>
              <w:t>2012/2013</w:t>
            </w:r>
          </w:p>
        </w:tc>
        <w:tc>
          <w:tcPr>
            <w:tcW w:w="1023" w:type="dxa"/>
            <w:vAlign w:val="center"/>
          </w:tcPr>
          <w:p w14:paraId="67AD2E67" w14:textId="77777777" w:rsidR="001F42E3" w:rsidRPr="00190162" w:rsidRDefault="001F42E3" w:rsidP="00D95E30">
            <w:pPr>
              <w:pStyle w:val="Odstavekseznama"/>
              <w:spacing w:after="0" w:line="240" w:lineRule="auto"/>
              <w:ind w:left="0"/>
              <w:jc w:val="center"/>
              <w:rPr>
                <w:rFonts w:asciiTheme="majorHAnsi" w:hAnsiTheme="majorHAnsi" w:cs="Tahoma"/>
                <w:b/>
                <w:sz w:val="18"/>
                <w:szCs w:val="18"/>
                <w:lang w:val="sl-SI"/>
              </w:rPr>
            </w:pPr>
            <w:r w:rsidRPr="00190162">
              <w:rPr>
                <w:rFonts w:asciiTheme="majorHAnsi" w:hAnsiTheme="majorHAnsi" w:cs="Tahoma"/>
                <w:b/>
                <w:sz w:val="18"/>
                <w:szCs w:val="18"/>
                <w:lang w:val="sl-SI"/>
              </w:rPr>
              <w:t>2013/2014</w:t>
            </w:r>
          </w:p>
        </w:tc>
        <w:tc>
          <w:tcPr>
            <w:tcW w:w="1023" w:type="dxa"/>
            <w:vAlign w:val="center"/>
          </w:tcPr>
          <w:p w14:paraId="79DA2026" w14:textId="77777777" w:rsidR="001F42E3" w:rsidRPr="00190162" w:rsidRDefault="001F42E3" w:rsidP="00D95E30">
            <w:pPr>
              <w:pStyle w:val="Odstavekseznama"/>
              <w:spacing w:after="0" w:line="240" w:lineRule="auto"/>
              <w:ind w:left="0"/>
              <w:jc w:val="center"/>
              <w:rPr>
                <w:rFonts w:asciiTheme="majorHAnsi" w:hAnsiTheme="majorHAnsi" w:cs="Tahoma"/>
                <w:b/>
                <w:sz w:val="18"/>
                <w:szCs w:val="18"/>
                <w:lang w:val="sl-SI"/>
              </w:rPr>
            </w:pPr>
            <w:r w:rsidRPr="00190162">
              <w:rPr>
                <w:rFonts w:asciiTheme="majorHAnsi" w:hAnsiTheme="majorHAnsi" w:cs="Tahoma"/>
                <w:b/>
                <w:sz w:val="18"/>
                <w:szCs w:val="18"/>
                <w:lang w:val="sl-SI"/>
              </w:rPr>
              <w:t>2014/2015</w:t>
            </w:r>
          </w:p>
        </w:tc>
        <w:tc>
          <w:tcPr>
            <w:tcW w:w="1023" w:type="dxa"/>
            <w:vAlign w:val="center"/>
          </w:tcPr>
          <w:p w14:paraId="40103FE0" w14:textId="77777777" w:rsidR="001F42E3" w:rsidRPr="00190162" w:rsidRDefault="001F42E3" w:rsidP="00D95E30">
            <w:pPr>
              <w:pStyle w:val="Odstavekseznama"/>
              <w:spacing w:after="0" w:line="240" w:lineRule="auto"/>
              <w:ind w:left="0"/>
              <w:jc w:val="center"/>
              <w:rPr>
                <w:rFonts w:asciiTheme="majorHAnsi" w:hAnsiTheme="majorHAnsi" w:cs="Tahoma"/>
                <w:b/>
                <w:sz w:val="18"/>
                <w:szCs w:val="18"/>
                <w:lang w:val="sl-SI"/>
              </w:rPr>
            </w:pPr>
            <w:r w:rsidRPr="00190162">
              <w:rPr>
                <w:rFonts w:asciiTheme="majorHAnsi" w:hAnsiTheme="majorHAnsi" w:cs="Tahoma"/>
                <w:b/>
                <w:sz w:val="18"/>
                <w:szCs w:val="18"/>
                <w:lang w:val="sl-SI"/>
              </w:rPr>
              <w:t>2015/2016</w:t>
            </w:r>
          </w:p>
        </w:tc>
        <w:tc>
          <w:tcPr>
            <w:tcW w:w="1023" w:type="dxa"/>
            <w:vAlign w:val="center"/>
          </w:tcPr>
          <w:p w14:paraId="4A6F47C5" w14:textId="77777777" w:rsidR="001F42E3" w:rsidRPr="00190162" w:rsidRDefault="001F42E3" w:rsidP="00D95E30">
            <w:pPr>
              <w:pStyle w:val="Odstavekseznama"/>
              <w:spacing w:after="0" w:line="240" w:lineRule="auto"/>
              <w:ind w:left="0"/>
              <w:jc w:val="center"/>
              <w:rPr>
                <w:rFonts w:asciiTheme="majorHAnsi" w:hAnsiTheme="majorHAnsi" w:cs="Tahoma"/>
                <w:b/>
                <w:sz w:val="18"/>
                <w:szCs w:val="18"/>
                <w:lang w:val="sl-SI"/>
              </w:rPr>
            </w:pPr>
            <w:r w:rsidRPr="00190162">
              <w:rPr>
                <w:rFonts w:asciiTheme="majorHAnsi" w:hAnsiTheme="majorHAnsi" w:cs="Tahoma"/>
                <w:b/>
                <w:sz w:val="18"/>
                <w:szCs w:val="18"/>
                <w:lang w:val="sl-SI"/>
              </w:rPr>
              <w:t>2016/2017</w:t>
            </w:r>
          </w:p>
        </w:tc>
        <w:tc>
          <w:tcPr>
            <w:tcW w:w="1023" w:type="dxa"/>
            <w:vAlign w:val="center"/>
          </w:tcPr>
          <w:p w14:paraId="2A2130C7" w14:textId="77777777" w:rsidR="001F42E3" w:rsidRPr="003B51A1" w:rsidRDefault="001F42E3" w:rsidP="00D95E30">
            <w:pPr>
              <w:pStyle w:val="Odstavekseznama"/>
              <w:spacing w:after="0" w:line="240" w:lineRule="auto"/>
              <w:ind w:left="0"/>
              <w:jc w:val="center"/>
              <w:rPr>
                <w:rFonts w:asciiTheme="majorHAnsi" w:hAnsiTheme="majorHAnsi" w:cs="Tahoma"/>
                <w:b/>
                <w:sz w:val="18"/>
                <w:szCs w:val="18"/>
                <w:lang w:val="sl-SI"/>
              </w:rPr>
            </w:pPr>
            <w:r w:rsidRPr="003B51A1">
              <w:rPr>
                <w:rFonts w:asciiTheme="majorHAnsi" w:hAnsiTheme="majorHAnsi" w:cs="Tahoma"/>
                <w:b/>
                <w:sz w:val="18"/>
                <w:szCs w:val="18"/>
                <w:lang w:val="sl-SI"/>
              </w:rPr>
              <w:t>2017/2018</w:t>
            </w:r>
          </w:p>
        </w:tc>
        <w:tc>
          <w:tcPr>
            <w:tcW w:w="1170" w:type="dxa"/>
            <w:vAlign w:val="center"/>
          </w:tcPr>
          <w:p w14:paraId="365FAD5D" w14:textId="2EB886B1" w:rsidR="001F42E3" w:rsidRPr="003B51A1" w:rsidRDefault="001F42E3" w:rsidP="009C061A">
            <w:pPr>
              <w:pStyle w:val="Odstavekseznama"/>
              <w:spacing w:after="0" w:line="240" w:lineRule="auto"/>
              <w:ind w:left="0"/>
              <w:jc w:val="center"/>
              <w:rPr>
                <w:rFonts w:asciiTheme="majorHAnsi" w:hAnsiTheme="majorHAnsi" w:cs="Tahoma"/>
                <w:b/>
                <w:sz w:val="18"/>
                <w:szCs w:val="18"/>
                <w:lang w:val="sl-SI"/>
              </w:rPr>
            </w:pPr>
            <w:r>
              <w:rPr>
                <w:rFonts w:asciiTheme="majorHAnsi" w:hAnsiTheme="majorHAnsi" w:cs="Tahoma"/>
                <w:b/>
                <w:sz w:val="18"/>
                <w:szCs w:val="18"/>
                <w:lang w:val="sl-SI"/>
              </w:rPr>
              <w:t>2018/2019</w:t>
            </w:r>
          </w:p>
        </w:tc>
      </w:tr>
      <w:tr w:rsidR="001F42E3" w:rsidRPr="00190162" w14:paraId="30FD646F" w14:textId="0F8AA28D" w:rsidTr="009C061A">
        <w:tc>
          <w:tcPr>
            <w:tcW w:w="881" w:type="dxa"/>
            <w:shd w:val="clear" w:color="auto" w:fill="auto"/>
            <w:vAlign w:val="center"/>
          </w:tcPr>
          <w:p w14:paraId="2F26C93D" w14:textId="77777777" w:rsidR="001F42E3" w:rsidRPr="00190162" w:rsidRDefault="001F42E3" w:rsidP="00D95E30">
            <w:pPr>
              <w:pStyle w:val="Odstavekseznama"/>
              <w:spacing w:after="0" w:line="240" w:lineRule="auto"/>
              <w:ind w:left="0"/>
              <w:rPr>
                <w:rFonts w:asciiTheme="majorHAnsi" w:hAnsiTheme="majorHAnsi" w:cs="Tahoma"/>
                <w:sz w:val="18"/>
                <w:szCs w:val="18"/>
                <w:lang w:val="sl-SI"/>
              </w:rPr>
            </w:pPr>
          </w:p>
          <w:p w14:paraId="7E02F0DD"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1. letnik</w:t>
            </w:r>
          </w:p>
        </w:tc>
        <w:tc>
          <w:tcPr>
            <w:tcW w:w="1024" w:type="dxa"/>
            <w:shd w:val="clear" w:color="auto" w:fill="auto"/>
            <w:vAlign w:val="center"/>
          </w:tcPr>
          <w:p w14:paraId="51DF47F8"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4</w:t>
            </w:r>
          </w:p>
        </w:tc>
        <w:tc>
          <w:tcPr>
            <w:tcW w:w="1024" w:type="dxa"/>
            <w:shd w:val="clear" w:color="auto" w:fill="auto"/>
            <w:vAlign w:val="center"/>
          </w:tcPr>
          <w:p w14:paraId="7DD8CE54"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16</w:t>
            </w:r>
          </w:p>
        </w:tc>
        <w:tc>
          <w:tcPr>
            <w:tcW w:w="1023" w:type="dxa"/>
            <w:vAlign w:val="center"/>
          </w:tcPr>
          <w:p w14:paraId="01707989"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21</w:t>
            </w:r>
          </w:p>
        </w:tc>
        <w:tc>
          <w:tcPr>
            <w:tcW w:w="1023" w:type="dxa"/>
            <w:vAlign w:val="center"/>
          </w:tcPr>
          <w:p w14:paraId="52F32A8D"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16</w:t>
            </w:r>
          </w:p>
        </w:tc>
        <w:tc>
          <w:tcPr>
            <w:tcW w:w="1023" w:type="dxa"/>
            <w:vAlign w:val="center"/>
          </w:tcPr>
          <w:p w14:paraId="55B43C63"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7</w:t>
            </w:r>
          </w:p>
        </w:tc>
        <w:tc>
          <w:tcPr>
            <w:tcW w:w="1023" w:type="dxa"/>
            <w:vAlign w:val="center"/>
          </w:tcPr>
          <w:p w14:paraId="7E7D8D1C"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8</w:t>
            </w:r>
          </w:p>
        </w:tc>
        <w:tc>
          <w:tcPr>
            <w:tcW w:w="1023" w:type="dxa"/>
            <w:vAlign w:val="center"/>
          </w:tcPr>
          <w:p w14:paraId="319B61A2" w14:textId="77777777" w:rsidR="001F42E3" w:rsidRPr="003B51A1" w:rsidRDefault="001F42E3" w:rsidP="00D95E30">
            <w:pPr>
              <w:pStyle w:val="Odstavekseznama"/>
              <w:spacing w:after="0" w:line="240" w:lineRule="auto"/>
              <w:ind w:left="0"/>
              <w:jc w:val="center"/>
              <w:rPr>
                <w:rFonts w:asciiTheme="majorHAnsi" w:hAnsiTheme="majorHAnsi" w:cs="Tahoma"/>
                <w:sz w:val="18"/>
                <w:szCs w:val="18"/>
                <w:lang w:val="sl-SI"/>
              </w:rPr>
            </w:pPr>
            <w:r w:rsidRPr="003B51A1">
              <w:rPr>
                <w:rFonts w:asciiTheme="majorHAnsi" w:hAnsiTheme="majorHAnsi" w:cs="Tahoma"/>
                <w:sz w:val="18"/>
                <w:szCs w:val="18"/>
                <w:lang w:val="sl-SI"/>
              </w:rPr>
              <w:t>13</w:t>
            </w:r>
          </w:p>
        </w:tc>
        <w:tc>
          <w:tcPr>
            <w:tcW w:w="1170" w:type="dxa"/>
            <w:vAlign w:val="center"/>
          </w:tcPr>
          <w:p w14:paraId="548AC5ED" w14:textId="4D29A092" w:rsidR="001F42E3" w:rsidRPr="003B51A1" w:rsidRDefault="009C061A" w:rsidP="009C061A">
            <w:pPr>
              <w:pStyle w:val="Odstavekseznama"/>
              <w:spacing w:after="0" w:line="240" w:lineRule="auto"/>
              <w:ind w:left="0"/>
              <w:jc w:val="center"/>
              <w:rPr>
                <w:rFonts w:asciiTheme="majorHAnsi" w:hAnsiTheme="majorHAnsi" w:cs="Tahoma"/>
                <w:sz w:val="18"/>
                <w:szCs w:val="18"/>
                <w:lang w:val="sl-SI"/>
              </w:rPr>
            </w:pPr>
            <w:r>
              <w:rPr>
                <w:rFonts w:asciiTheme="majorHAnsi" w:hAnsiTheme="majorHAnsi" w:cs="Tahoma"/>
                <w:sz w:val="18"/>
                <w:szCs w:val="18"/>
                <w:lang w:val="sl-SI"/>
              </w:rPr>
              <w:t>5</w:t>
            </w:r>
          </w:p>
        </w:tc>
      </w:tr>
      <w:tr w:rsidR="001F42E3" w:rsidRPr="00190162" w14:paraId="69E394B3" w14:textId="6AD7F29B" w:rsidTr="009C061A">
        <w:trPr>
          <w:trHeight w:val="445"/>
        </w:trPr>
        <w:tc>
          <w:tcPr>
            <w:tcW w:w="881" w:type="dxa"/>
            <w:shd w:val="clear" w:color="auto" w:fill="auto"/>
            <w:vAlign w:val="center"/>
          </w:tcPr>
          <w:p w14:paraId="0402D556"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2. letnik</w:t>
            </w:r>
          </w:p>
        </w:tc>
        <w:tc>
          <w:tcPr>
            <w:tcW w:w="1024" w:type="dxa"/>
            <w:shd w:val="clear" w:color="auto" w:fill="auto"/>
            <w:vAlign w:val="center"/>
          </w:tcPr>
          <w:p w14:paraId="7BBF0401"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11</w:t>
            </w:r>
          </w:p>
        </w:tc>
        <w:tc>
          <w:tcPr>
            <w:tcW w:w="1024" w:type="dxa"/>
            <w:shd w:val="clear" w:color="auto" w:fill="auto"/>
            <w:vAlign w:val="center"/>
          </w:tcPr>
          <w:p w14:paraId="6A098A4E"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10</w:t>
            </w:r>
          </w:p>
        </w:tc>
        <w:tc>
          <w:tcPr>
            <w:tcW w:w="1023" w:type="dxa"/>
            <w:vAlign w:val="center"/>
          </w:tcPr>
          <w:p w14:paraId="0B0BBA91"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20</w:t>
            </w:r>
          </w:p>
        </w:tc>
        <w:tc>
          <w:tcPr>
            <w:tcW w:w="1023" w:type="dxa"/>
            <w:vAlign w:val="center"/>
          </w:tcPr>
          <w:p w14:paraId="5C00F330"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15</w:t>
            </w:r>
          </w:p>
        </w:tc>
        <w:tc>
          <w:tcPr>
            <w:tcW w:w="1023" w:type="dxa"/>
            <w:vAlign w:val="center"/>
          </w:tcPr>
          <w:p w14:paraId="2B7E6037"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5</w:t>
            </w:r>
          </w:p>
        </w:tc>
        <w:tc>
          <w:tcPr>
            <w:tcW w:w="1023" w:type="dxa"/>
            <w:vAlign w:val="center"/>
          </w:tcPr>
          <w:p w14:paraId="2A3DE769"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13</w:t>
            </w:r>
          </w:p>
        </w:tc>
        <w:tc>
          <w:tcPr>
            <w:tcW w:w="1023" w:type="dxa"/>
            <w:vAlign w:val="center"/>
          </w:tcPr>
          <w:p w14:paraId="23E38149" w14:textId="77777777" w:rsidR="001F42E3" w:rsidRPr="003B51A1" w:rsidRDefault="001F42E3" w:rsidP="00D95E30">
            <w:pPr>
              <w:pStyle w:val="Odstavekseznama"/>
              <w:spacing w:after="0" w:line="240" w:lineRule="auto"/>
              <w:ind w:left="0"/>
              <w:jc w:val="center"/>
              <w:rPr>
                <w:rFonts w:asciiTheme="majorHAnsi" w:hAnsiTheme="majorHAnsi" w:cs="Tahoma"/>
                <w:sz w:val="18"/>
                <w:szCs w:val="18"/>
                <w:lang w:val="sl-SI"/>
              </w:rPr>
            </w:pPr>
            <w:r w:rsidRPr="003B51A1">
              <w:rPr>
                <w:rFonts w:asciiTheme="majorHAnsi" w:hAnsiTheme="majorHAnsi" w:cs="Tahoma"/>
                <w:sz w:val="18"/>
                <w:szCs w:val="18"/>
                <w:lang w:val="sl-SI"/>
              </w:rPr>
              <w:t>6</w:t>
            </w:r>
          </w:p>
        </w:tc>
        <w:tc>
          <w:tcPr>
            <w:tcW w:w="1170" w:type="dxa"/>
            <w:vAlign w:val="center"/>
          </w:tcPr>
          <w:p w14:paraId="79831885" w14:textId="4EB8411A" w:rsidR="001F42E3" w:rsidRPr="003B51A1" w:rsidRDefault="009C061A" w:rsidP="009C061A">
            <w:pPr>
              <w:pStyle w:val="Odstavekseznama"/>
              <w:spacing w:after="0" w:line="240" w:lineRule="auto"/>
              <w:ind w:left="0"/>
              <w:jc w:val="center"/>
              <w:rPr>
                <w:rFonts w:asciiTheme="majorHAnsi" w:hAnsiTheme="majorHAnsi" w:cs="Tahoma"/>
                <w:sz w:val="18"/>
                <w:szCs w:val="18"/>
                <w:lang w:val="sl-SI"/>
              </w:rPr>
            </w:pPr>
            <w:r>
              <w:rPr>
                <w:rFonts w:asciiTheme="majorHAnsi" w:hAnsiTheme="majorHAnsi" w:cs="Tahoma"/>
                <w:sz w:val="18"/>
                <w:szCs w:val="18"/>
                <w:lang w:val="sl-SI"/>
              </w:rPr>
              <w:t>10</w:t>
            </w:r>
          </w:p>
        </w:tc>
      </w:tr>
      <w:tr w:rsidR="001F42E3" w:rsidRPr="00190162" w14:paraId="2DD46D46" w14:textId="35509C08" w:rsidTr="009C061A">
        <w:trPr>
          <w:trHeight w:val="355"/>
        </w:trPr>
        <w:tc>
          <w:tcPr>
            <w:tcW w:w="881" w:type="dxa"/>
            <w:shd w:val="clear" w:color="auto" w:fill="auto"/>
            <w:vAlign w:val="center"/>
          </w:tcPr>
          <w:p w14:paraId="5ACC864B"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3. letnik</w:t>
            </w:r>
          </w:p>
        </w:tc>
        <w:tc>
          <w:tcPr>
            <w:tcW w:w="1024" w:type="dxa"/>
            <w:shd w:val="clear" w:color="auto" w:fill="auto"/>
            <w:vAlign w:val="center"/>
          </w:tcPr>
          <w:p w14:paraId="7348E155"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w:t>
            </w:r>
          </w:p>
        </w:tc>
        <w:tc>
          <w:tcPr>
            <w:tcW w:w="1024" w:type="dxa"/>
            <w:shd w:val="clear" w:color="auto" w:fill="auto"/>
            <w:vAlign w:val="center"/>
          </w:tcPr>
          <w:p w14:paraId="4DF95DE8"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10</w:t>
            </w:r>
          </w:p>
        </w:tc>
        <w:tc>
          <w:tcPr>
            <w:tcW w:w="1023" w:type="dxa"/>
            <w:vAlign w:val="center"/>
          </w:tcPr>
          <w:p w14:paraId="72947A00"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5</w:t>
            </w:r>
          </w:p>
        </w:tc>
        <w:tc>
          <w:tcPr>
            <w:tcW w:w="1023" w:type="dxa"/>
            <w:vAlign w:val="center"/>
          </w:tcPr>
          <w:p w14:paraId="45194158"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13</w:t>
            </w:r>
          </w:p>
        </w:tc>
        <w:tc>
          <w:tcPr>
            <w:tcW w:w="1023" w:type="dxa"/>
            <w:vAlign w:val="center"/>
          </w:tcPr>
          <w:p w14:paraId="74ECA3CF"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14</w:t>
            </w:r>
          </w:p>
        </w:tc>
        <w:tc>
          <w:tcPr>
            <w:tcW w:w="1023" w:type="dxa"/>
            <w:vAlign w:val="center"/>
          </w:tcPr>
          <w:p w14:paraId="35552A0C" w14:textId="77777777" w:rsidR="001F42E3" w:rsidRPr="00190162" w:rsidRDefault="001F42E3" w:rsidP="00D95E30">
            <w:pPr>
              <w:pStyle w:val="Odstavekseznama"/>
              <w:spacing w:after="0" w:line="240" w:lineRule="auto"/>
              <w:ind w:left="0"/>
              <w:jc w:val="center"/>
              <w:rPr>
                <w:rFonts w:asciiTheme="majorHAnsi" w:hAnsiTheme="majorHAnsi" w:cs="Tahoma"/>
                <w:sz w:val="18"/>
                <w:szCs w:val="18"/>
                <w:lang w:val="sl-SI"/>
              </w:rPr>
            </w:pPr>
            <w:r w:rsidRPr="00190162">
              <w:rPr>
                <w:rFonts w:asciiTheme="majorHAnsi" w:hAnsiTheme="majorHAnsi" w:cs="Tahoma"/>
                <w:sz w:val="18"/>
                <w:szCs w:val="18"/>
                <w:lang w:val="sl-SI"/>
              </w:rPr>
              <w:t>4</w:t>
            </w:r>
          </w:p>
        </w:tc>
        <w:tc>
          <w:tcPr>
            <w:tcW w:w="1023" w:type="dxa"/>
            <w:vAlign w:val="center"/>
          </w:tcPr>
          <w:p w14:paraId="1F3ACCED" w14:textId="77777777" w:rsidR="001F42E3" w:rsidRPr="003B51A1" w:rsidRDefault="001F42E3" w:rsidP="00D95E30">
            <w:pPr>
              <w:pStyle w:val="Odstavekseznama"/>
              <w:spacing w:after="0" w:line="240" w:lineRule="auto"/>
              <w:ind w:left="0"/>
              <w:jc w:val="center"/>
              <w:rPr>
                <w:rFonts w:asciiTheme="majorHAnsi" w:hAnsiTheme="majorHAnsi" w:cs="Tahoma"/>
                <w:sz w:val="18"/>
                <w:szCs w:val="18"/>
                <w:lang w:val="sl-SI"/>
              </w:rPr>
            </w:pPr>
            <w:r w:rsidRPr="003B51A1">
              <w:rPr>
                <w:rFonts w:asciiTheme="majorHAnsi" w:hAnsiTheme="majorHAnsi" w:cs="Tahoma"/>
                <w:sz w:val="18"/>
                <w:szCs w:val="18"/>
                <w:lang w:val="sl-SI"/>
              </w:rPr>
              <w:t>8</w:t>
            </w:r>
          </w:p>
        </w:tc>
        <w:tc>
          <w:tcPr>
            <w:tcW w:w="1170" w:type="dxa"/>
            <w:vAlign w:val="center"/>
          </w:tcPr>
          <w:p w14:paraId="707EA02B" w14:textId="408B8113" w:rsidR="001F42E3" w:rsidRPr="003B51A1" w:rsidRDefault="009C061A" w:rsidP="009C061A">
            <w:pPr>
              <w:pStyle w:val="Odstavekseznama"/>
              <w:spacing w:after="0" w:line="240" w:lineRule="auto"/>
              <w:ind w:left="0"/>
              <w:jc w:val="center"/>
              <w:rPr>
                <w:rFonts w:asciiTheme="majorHAnsi" w:hAnsiTheme="majorHAnsi" w:cs="Tahoma"/>
                <w:sz w:val="18"/>
                <w:szCs w:val="18"/>
                <w:lang w:val="sl-SI"/>
              </w:rPr>
            </w:pPr>
            <w:r>
              <w:rPr>
                <w:rFonts w:asciiTheme="majorHAnsi" w:hAnsiTheme="majorHAnsi" w:cs="Tahoma"/>
                <w:sz w:val="18"/>
                <w:szCs w:val="18"/>
                <w:lang w:val="sl-SI"/>
              </w:rPr>
              <w:t>10</w:t>
            </w:r>
          </w:p>
        </w:tc>
      </w:tr>
      <w:tr w:rsidR="001F42E3" w:rsidRPr="00190162" w14:paraId="2C7A6285" w14:textId="44D3737A" w:rsidTr="009C061A">
        <w:trPr>
          <w:trHeight w:val="517"/>
        </w:trPr>
        <w:tc>
          <w:tcPr>
            <w:tcW w:w="881" w:type="dxa"/>
            <w:shd w:val="clear" w:color="auto" w:fill="E1EFF4" w:themeFill="accent3" w:themeFillTint="33"/>
            <w:vAlign w:val="center"/>
          </w:tcPr>
          <w:p w14:paraId="4970F3B7" w14:textId="77777777" w:rsidR="001F42E3" w:rsidRPr="00190162" w:rsidRDefault="001F42E3" w:rsidP="00D95E30">
            <w:pPr>
              <w:pStyle w:val="Odstavekseznama"/>
              <w:spacing w:after="0" w:line="240" w:lineRule="auto"/>
              <w:ind w:left="0"/>
              <w:jc w:val="center"/>
              <w:rPr>
                <w:rFonts w:asciiTheme="majorHAnsi" w:hAnsiTheme="majorHAnsi" w:cs="Tahoma"/>
                <w:b/>
                <w:sz w:val="18"/>
                <w:szCs w:val="18"/>
                <w:lang w:val="sl-SI"/>
              </w:rPr>
            </w:pPr>
            <w:r w:rsidRPr="00190162">
              <w:rPr>
                <w:rFonts w:asciiTheme="majorHAnsi" w:hAnsiTheme="majorHAnsi" w:cs="Tahoma"/>
                <w:b/>
                <w:sz w:val="18"/>
                <w:szCs w:val="18"/>
                <w:lang w:val="sl-SI"/>
              </w:rPr>
              <w:t>SKUPAJ</w:t>
            </w:r>
          </w:p>
        </w:tc>
        <w:tc>
          <w:tcPr>
            <w:tcW w:w="1024" w:type="dxa"/>
            <w:shd w:val="clear" w:color="auto" w:fill="E1EFF4" w:themeFill="accent3" w:themeFillTint="33"/>
            <w:vAlign w:val="center"/>
          </w:tcPr>
          <w:p w14:paraId="0D4292CB" w14:textId="77777777" w:rsidR="001F42E3" w:rsidRPr="00190162" w:rsidRDefault="001F42E3" w:rsidP="00D95E30">
            <w:pPr>
              <w:pStyle w:val="Odstavekseznama"/>
              <w:spacing w:after="0" w:line="240" w:lineRule="auto"/>
              <w:ind w:left="0"/>
              <w:jc w:val="center"/>
              <w:rPr>
                <w:rFonts w:asciiTheme="majorHAnsi" w:hAnsiTheme="majorHAnsi" w:cs="Tahoma"/>
                <w:b/>
                <w:sz w:val="18"/>
                <w:szCs w:val="18"/>
                <w:lang w:val="sl-SI"/>
              </w:rPr>
            </w:pPr>
            <w:r w:rsidRPr="00190162">
              <w:rPr>
                <w:rFonts w:asciiTheme="majorHAnsi" w:hAnsiTheme="majorHAnsi" w:cs="Tahoma"/>
                <w:b/>
                <w:sz w:val="18"/>
                <w:szCs w:val="18"/>
                <w:lang w:val="sl-SI"/>
              </w:rPr>
              <w:t>15</w:t>
            </w:r>
          </w:p>
        </w:tc>
        <w:tc>
          <w:tcPr>
            <w:tcW w:w="1024" w:type="dxa"/>
            <w:shd w:val="clear" w:color="auto" w:fill="E1EFF4" w:themeFill="accent3" w:themeFillTint="33"/>
            <w:vAlign w:val="center"/>
          </w:tcPr>
          <w:p w14:paraId="4E062B05" w14:textId="77777777" w:rsidR="001F42E3" w:rsidRPr="00190162" w:rsidRDefault="001F42E3" w:rsidP="00D95E30">
            <w:pPr>
              <w:pStyle w:val="Odstavekseznama"/>
              <w:spacing w:after="0" w:line="240" w:lineRule="auto"/>
              <w:ind w:left="0"/>
              <w:jc w:val="center"/>
              <w:rPr>
                <w:rFonts w:asciiTheme="majorHAnsi" w:hAnsiTheme="majorHAnsi" w:cs="Tahoma"/>
                <w:b/>
                <w:sz w:val="18"/>
                <w:szCs w:val="18"/>
                <w:lang w:val="sl-SI"/>
              </w:rPr>
            </w:pPr>
            <w:r w:rsidRPr="00190162">
              <w:rPr>
                <w:rFonts w:asciiTheme="majorHAnsi" w:hAnsiTheme="majorHAnsi" w:cs="Tahoma"/>
                <w:b/>
                <w:sz w:val="18"/>
                <w:szCs w:val="18"/>
                <w:lang w:val="sl-SI"/>
              </w:rPr>
              <w:t>36</w:t>
            </w:r>
          </w:p>
        </w:tc>
        <w:tc>
          <w:tcPr>
            <w:tcW w:w="1023" w:type="dxa"/>
            <w:shd w:val="clear" w:color="auto" w:fill="E1EFF4" w:themeFill="accent3" w:themeFillTint="33"/>
            <w:vAlign w:val="center"/>
          </w:tcPr>
          <w:p w14:paraId="5DAD3E46" w14:textId="77777777" w:rsidR="001F42E3" w:rsidRPr="00190162" w:rsidRDefault="001F42E3" w:rsidP="00D95E30">
            <w:pPr>
              <w:pStyle w:val="Odstavekseznama"/>
              <w:spacing w:after="0" w:line="240" w:lineRule="auto"/>
              <w:ind w:left="0"/>
              <w:jc w:val="center"/>
              <w:rPr>
                <w:rFonts w:asciiTheme="majorHAnsi" w:hAnsiTheme="majorHAnsi" w:cs="Tahoma"/>
                <w:b/>
                <w:sz w:val="18"/>
                <w:szCs w:val="18"/>
                <w:lang w:val="sl-SI"/>
              </w:rPr>
            </w:pPr>
            <w:r w:rsidRPr="00190162">
              <w:rPr>
                <w:rFonts w:asciiTheme="majorHAnsi" w:hAnsiTheme="majorHAnsi" w:cs="Tahoma"/>
                <w:b/>
                <w:sz w:val="18"/>
                <w:szCs w:val="18"/>
                <w:lang w:val="sl-SI"/>
              </w:rPr>
              <w:t>46</w:t>
            </w:r>
          </w:p>
        </w:tc>
        <w:tc>
          <w:tcPr>
            <w:tcW w:w="1023" w:type="dxa"/>
            <w:shd w:val="clear" w:color="auto" w:fill="E1EFF4" w:themeFill="accent3" w:themeFillTint="33"/>
            <w:vAlign w:val="center"/>
          </w:tcPr>
          <w:p w14:paraId="5A3AED01" w14:textId="77777777" w:rsidR="001F42E3" w:rsidRPr="00190162" w:rsidRDefault="001F42E3" w:rsidP="00D95E30">
            <w:pPr>
              <w:pStyle w:val="Odstavekseznama"/>
              <w:spacing w:after="0" w:line="240" w:lineRule="auto"/>
              <w:ind w:left="0"/>
              <w:jc w:val="center"/>
              <w:rPr>
                <w:rFonts w:asciiTheme="majorHAnsi" w:hAnsiTheme="majorHAnsi" w:cs="Tahoma"/>
                <w:b/>
                <w:sz w:val="18"/>
                <w:szCs w:val="18"/>
                <w:lang w:val="sl-SI"/>
              </w:rPr>
            </w:pPr>
            <w:r w:rsidRPr="00190162">
              <w:rPr>
                <w:rFonts w:asciiTheme="majorHAnsi" w:hAnsiTheme="majorHAnsi" w:cs="Tahoma"/>
                <w:b/>
                <w:sz w:val="18"/>
                <w:szCs w:val="18"/>
                <w:lang w:val="sl-SI"/>
              </w:rPr>
              <w:t>44</w:t>
            </w:r>
          </w:p>
        </w:tc>
        <w:tc>
          <w:tcPr>
            <w:tcW w:w="1023" w:type="dxa"/>
            <w:shd w:val="clear" w:color="auto" w:fill="E1EFF4" w:themeFill="accent3" w:themeFillTint="33"/>
            <w:vAlign w:val="center"/>
          </w:tcPr>
          <w:p w14:paraId="21A31695" w14:textId="77777777" w:rsidR="001F42E3" w:rsidRPr="00190162" w:rsidRDefault="001F42E3" w:rsidP="00D95E30">
            <w:pPr>
              <w:pStyle w:val="Odstavekseznama"/>
              <w:spacing w:after="0" w:line="240" w:lineRule="auto"/>
              <w:ind w:left="0"/>
              <w:jc w:val="center"/>
              <w:rPr>
                <w:rFonts w:asciiTheme="majorHAnsi" w:hAnsiTheme="majorHAnsi" w:cs="Tahoma"/>
                <w:b/>
                <w:sz w:val="18"/>
                <w:szCs w:val="18"/>
                <w:lang w:val="sl-SI"/>
              </w:rPr>
            </w:pPr>
            <w:r w:rsidRPr="00190162">
              <w:rPr>
                <w:rFonts w:asciiTheme="majorHAnsi" w:hAnsiTheme="majorHAnsi" w:cs="Tahoma"/>
                <w:b/>
                <w:sz w:val="18"/>
                <w:szCs w:val="18"/>
                <w:lang w:val="sl-SI"/>
              </w:rPr>
              <w:t>26</w:t>
            </w:r>
          </w:p>
        </w:tc>
        <w:tc>
          <w:tcPr>
            <w:tcW w:w="1023" w:type="dxa"/>
            <w:shd w:val="clear" w:color="auto" w:fill="E1EFF4" w:themeFill="accent3" w:themeFillTint="33"/>
            <w:vAlign w:val="center"/>
          </w:tcPr>
          <w:p w14:paraId="08A61618" w14:textId="77777777" w:rsidR="001F42E3" w:rsidRPr="00190162" w:rsidRDefault="001F42E3" w:rsidP="00D95E30">
            <w:pPr>
              <w:pStyle w:val="Odstavekseznama"/>
              <w:spacing w:after="0" w:line="240" w:lineRule="auto"/>
              <w:ind w:left="0"/>
              <w:jc w:val="center"/>
              <w:rPr>
                <w:rFonts w:asciiTheme="majorHAnsi" w:hAnsiTheme="majorHAnsi" w:cs="Tahoma"/>
                <w:b/>
                <w:sz w:val="18"/>
                <w:szCs w:val="18"/>
                <w:lang w:val="sl-SI"/>
              </w:rPr>
            </w:pPr>
            <w:r w:rsidRPr="00190162">
              <w:rPr>
                <w:rFonts w:asciiTheme="majorHAnsi" w:hAnsiTheme="majorHAnsi" w:cs="Tahoma"/>
                <w:b/>
                <w:sz w:val="18"/>
                <w:szCs w:val="18"/>
                <w:lang w:val="sl-SI"/>
              </w:rPr>
              <w:t>25</w:t>
            </w:r>
          </w:p>
        </w:tc>
        <w:tc>
          <w:tcPr>
            <w:tcW w:w="1023" w:type="dxa"/>
            <w:shd w:val="clear" w:color="auto" w:fill="E1EFF4" w:themeFill="accent3" w:themeFillTint="33"/>
            <w:vAlign w:val="center"/>
          </w:tcPr>
          <w:p w14:paraId="66AA4087" w14:textId="77777777" w:rsidR="001F42E3" w:rsidRPr="003B51A1" w:rsidRDefault="001F42E3" w:rsidP="00D95E30">
            <w:pPr>
              <w:pStyle w:val="Odstavekseznama"/>
              <w:spacing w:after="0" w:line="240" w:lineRule="auto"/>
              <w:ind w:left="0"/>
              <w:jc w:val="center"/>
              <w:rPr>
                <w:rFonts w:asciiTheme="majorHAnsi" w:hAnsiTheme="majorHAnsi" w:cs="Tahoma"/>
                <w:b/>
                <w:sz w:val="18"/>
                <w:szCs w:val="18"/>
                <w:lang w:val="sl-SI"/>
              </w:rPr>
            </w:pPr>
            <w:r w:rsidRPr="003B51A1">
              <w:rPr>
                <w:rFonts w:asciiTheme="majorHAnsi" w:hAnsiTheme="majorHAnsi" w:cs="Tahoma"/>
                <w:b/>
                <w:sz w:val="18"/>
                <w:szCs w:val="18"/>
                <w:lang w:val="sl-SI"/>
              </w:rPr>
              <w:t>27</w:t>
            </w:r>
          </w:p>
        </w:tc>
        <w:tc>
          <w:tcPr>
            <w:tcW w:w="1170" w:type="dxa"/>
            <w:shd w:val="clear" w:color="auto" w:fill="E1EFF4" w:themeFill="accent3" w:themeFillTint="33"/>
            <w:vAlign w:val="center"/>
          </w:tcPr>
          <w:p w14:paraId="7F01F1D9" w14:textId="2D2B536C" w:rsidR="001F42E3" w:rsidRPr="003B51A1" w:rsidRDefault="009C061A" w:rsidP="009C061A">
            <w:pPr>
              <w:pStyle w:val="Odstavekseznama"/>
              <w:spacing w:after="0" w:line="240" w:lineRule="auto"/>
              <w:ind w:left="0"/>
              <w:jc w:val="center"/>
              <w:rPr>
                <w:rFonts w:asciiTheme="majorHAnsi" w:hAnsiTheme="majorHAnsi" w:cs="Tahoma"/>
                <w:b/>
                <w:sz w:val="18"/>
                <w:szCs w:val="18"/>
                <w:lang w:val="sl-SI"/>
              </w:rPr>
            </w:pPr>
            <w:r>
              <w:rPr>
                <w:rFonts w:asciiTheme="majorHAnsi" w:hAnsiTheme="majorHAnsi" w:cs="Tahoma"/>
                <w:b/>
                <w:sz w:val="18"/>
                <w:szCs w:val="18"/>
                <w:lang w:val="sl-SI"/>
              </w:rPr>
              <w:t>25</w:t>
            </w:r>
          </w:p>
        </w:tc>
      </w:tr>
    </w:tbl>
    <w:p w14:paraId="4ABF36C4" w14:textId="6AB4C9E6" w:rsidR="00DE020F" w:rsidRDefault="00DE020F" w:rsidP="00471C09">
      <w:pPr>
        <w:widowControl w:val="0"/>
        <w:autoSpaceDE w:val="0"/>
        <w:autoSpaceDN w:val="0"/>
        <w:adjustRightInd w:val="0"/>
        <w:spacing w:after="0"/>
        <w:ind w:left="20"/>
        <w:jc w:val="both"/>
        <w:rPr>
          <w:rFonts w:ascii="Calibri" w:hAnsi="Calibri" w:cs="Calibri"/>
          <w:lang w:val="sl-SI"/>
        </w:rPr>
      </w:pPr>
    </w:p>
    <w:p w14:paraId="59035CBD" w14:textId="37B0CF60" w:rsidR="005609D6" w:rsidRDefault="005609D6" w:rsidP="00471C09">
      <w:pPr>
        <w:widowControl w:val="0"/>
        <w:autoSpaceDE w:val="0"/>
        <w:autoSpaceDN w:val="0"/>
        <w:adjustRightInd w:val="0"/>
        <w:spacing w:after="0"/>
        <w:ind w:left="20"/>
        <w:jc w:val="both"/>
        <w:rPr>
          <w:rFonts w:ascii="Calibri" w:hAnsi="Calibri" w:cs="Calibri"/>
          <w:lang w:val="sl-SI"/>
        </w:rPr>
      </w:pPr>
    </w:p>
    <w:p w14:paraId="1A0C4294" w14:textId="6362DD30" w:rsidR="005609D6" w:rsidRDefault="005609D6" w:rsidP="00471C09">
      <w:pPr>
        <w:widowControl w:val="0"/>
        <w:autoSpaceDE w:val="0"/>
        <w:autoSpaceDN w:val="0"/>
        <w:adjustRightInd w:val="0"/>
        <w:spacing w:after="0"/>
        <w:ind w:left="20"/>
        <w:jc w:val="both"/>
        <w:rPr>
          <w:rFonts w:ascii="Calibri" w:hAnsi="Calibri" w:cs="Calibri"/>
          <w:lang w:val="sl-SI"/>
        </w:rPr>
      </w:pPr>
    </w:p>
    <w:p w14:paraId="62CC67D5" w14:textId="364B86E3" w:rsidR="005609D6" w:rsidRDefault="005609D6" w:rsidP="005609D6">
      <w:pPr>
        <w:widowControl w:val="0"/>
        <w:autoSpaceDE w:val="0"/>
        <w:autoSpaceDN w:val="0"/>
        <w:adjustRightInd w:val="0"/>
        <w:spacing w:after="0"/>
        <w:ind w:left="20"/>
        <w:jc w:val="center"/>
        <w:rPr>
          <w:rFonts w:ascii="Calibri" w:hAnsi="Calibri" w:cs="Calibri"/>
          <w:b/>
          <w:sz w:val="24"/>
          <w:lang w:val="sl-SI"/>
        </w:rPr>
      </w:pPr>
      <w:r w:rsidRPr="005609D6">
        <w:rPr>
          <w:rFonts w:ascii="Calibri" w:hAnsi="Calibri" w:cs="Calibri"/>
          <w:b/>
          <w:sz w:val="24"/>
          <w:lang w:val="sl-SI"/>
        </w:rPr>
        <w:t>Graf 2: Prikaz vpisa</w:t>
      </w:r>
      <w:r w:rsidR="009B2265">
        <w:rPr>
          <w:rFonts w:ascii="Calibri" w:hAnsi="Calibri" w:cs="Calibri"/>
          <w:b/>
          <w:sz w:val="24"/>
          <w:lang w:val="sl-SI"/>
        </w:rPr>
        <w:t>, Dediščinski in kulinarični turizem</w:t>
      </w:r>
    </w:p>
    <w:p w14:paraId="0A82729B" w14:textId="77777777" w:rsidR="009B2265" w:rsidRPr="005609D6" w:rsidRDefault="009B2265" w:rsidP="005609D6">
      <w:pPr>
        <w:widowControl w:val="0"/>
        <w:autoSpaceDE w:val="0"/>
        <w:autoSpaceDN w:val="0"/>
        <w:adjustRightInd w:val="0"/>
        <w:spacing w:after="0"/>
        <w:ind w:left="20"/>
        <w:jc w:val="center"/>
        <w:rPr>
          <w:rFonts w:ascii="Calibri" w:hAnsi="Calibri" w:cs="Calibri"/>
          <w:b/>
          <w:sz w:val="24"/>
          <w:lang w:val="sl-SI"/>
        </w:rPr>
      </w:pPr>
    </w:p>
    <w:p w14:paraId="538F0974" w14:textId="73B1FA3E" w:rsidR="005609D6" w:rsidRDefault="005609D6" w:rsidP="005609D6">
      <w:pPr>
        <w:spacing w:after="0" w:line="360" w:lineRule="auto"/>
        <w:jc w:val="center"/>
        <w:rPr>
          <w:rFonts w:asciiTheme="majorHAnsi" w:hAnsiTheme="majorHAnsi" w:cs="Tahoma"/>
          <w:b/>
          <w:color w:val="3D8DA8" w:themeColor="accent3" w:themeShade="BF"/>
          <w:lang w:val="sl-SI"/>
        </w:rPr>
      </w:pPr>
      <w:r>
        <w:rPr>
          <w:noProof/>
          <w:lang w:val="sl-SI" w:eastAsia="sl-SI"/>
        </w:rPr>
        <w:drawing>
          <wp:inline distT="0" distB="0" distL="0" distR="0" wp14:anchorId="0DDA0C78" wp14:editId="5BAC95F2">
            <wp:extent cx="6257925" cy="3057525"/>
            <wp:effectExtent l="0" t="0" r="9525"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7B9F05" w14:textId="332F4AB1" w:rsidR="005609D6" w:rsidRPr="005609D6" w:rsidRDefault="005609D6" w:rsidP="005609D6">
      <w:pPr>
        <w:spacing w:after="0" w:line="360" w:lineRule="auto"/>
        <w:jc w:val="center"/>
        <w:rPr>
          <w:rFonts w:asciiTheme="majorHAnsi" w:hAnsiTheme="majorHAnsi" w:cs="Tahoma"/>
          <w:i/>
          <w:sz w:val="20"/>
          <w:szCs w:val="20"/>
          <w:lang w:val="sl-SI"/>
        </w:rPr>
      </w:pPr>
      <w:r w:rsidRPr="005609D6">
        <w:rPr>
          <w:rFonts w:asciiTheme="majorHAnsi" w:hAnsiTheme="majorHAnsi" w:cs="Tahoma"/>
          <w:i/>
          <w:sz w:val="20"/>
          <w:szCs w:val="20"/>
          <w:lang w:val="sl-SI"/>
        </w:rPr>
        <w:t>Vir: lasten 2019.</w:t>
      </w:r>
    </w:p>
    <w:p w14:paraId="00386C43" w14:textId="316A779D" w:rsidR="00DE020F" w:rsidRPr="00190162" w:rsidRDefault="00DE020F" w:rsidP="00DE020F">
      <w:pPr>
        <w:spacing w:after="0" w:line="360" w:lineRule="auto"/>
        <w:jc w:val="both"/>
        <w:rPr>
          <w:rFonts w:asciiTheme="majorHAnsi" w:hAnsiTheme="majorHAnsi" w:cs="Tahoma"/>
          <w:b/>
          <w:color w:val="3D8DA8" w:themeColor="accent3" w:themeShade="BF"/>
          <w:lang w:val="sl-SI"/>
        </w:rPr>
      </w:pPr>
      <w:r w:rsidRPr="00190162">
        <w:rPr>
          <w:rFonts w:asciiTheme="majorHAnsi" w:hAnsiTheme="majorHAnsi" w:cs="Tahoma"/>
          <w:b/>
          <w:color w:val="3D8DA8" w:themeColor="accent3" w:themeShade="BF"/>
          <w:lang w:val="sl-SI"/>
        </w:rPr>
        <w:t>Prehod v višji letnik</w:t>
      </w:r>
      <w:r>
        <w:rPr>
          <w:rFonts w:asciiTheme="majorHAnsi" w:hAnsiTheme="majorHAnsi" w:cs="Tahoma"/>
          <w:b/>
          <w:color w:val="3D8DA8" w:themeColor="accent3" w:themeShade="BF"/>
          <w:lang w:val="sl-SI"/>
        </w:rPr>
        <w:t xml:space="preserve"> – smer Dediščinski in kulinarični turizem, dodiplomski študij</w:t>
      </w:r>
      <w:r w:rsidRPr="00190162">
        <w:rPr>
          <w:rFonts w:asciiTheme="majorHAnsi" w:hAnsiTheme="majorHAnsi" w:cs="Tahoma"/>
          <w:b/>
          <w:color w:val="3D8DA8" w:themeColor="accent3" w:themeShade="BF"/>
          <w:lang w:val="sl-SI"/>
        </w:rPr>
        <w:t>:</w:t>
      </w:r>
    </w:p>
    <w:p w14:paraId="0F9DF699" w14:textId="03845503" w:rsidR="00DE020F" w:rsidRPr="003B51A1" w:rsidRDefault="00DE020F" w:rsidP="00DE020F">
      <w:pPr>
        <w:pStyle w:val="Odstavekseznama"/>
        <w:spacing w:after="0"/>
        <w:ind w:left="450"/>
        <w:jc w:val="both"/>
        <w:rPr>
          <w:rFonts w:asciiTheme="majorHAnsi" w:hAnsiTheme="majorHAnsi" w:cs="Tahoma"/>
          <w:lang w:val="sl-SI"/>
        </w:rPr>
      </w:pPr>
      <w:r w:rsidRPr="003B51A1">
        <w:rPr>
          <w:rFonts w:asciiTheme="majorHAnsi" w:hAnsiTheme="majorHAnsi" w:cs="Tahoma"/>
          <w:lang w:val="sl-SI"/>
        </w:rPr>
        <w:t xml:space="preserve">- Iz 1. v 2. letnik: </w:t>
      </w:r>
      <w:r>
        <w:rPr>
          <w:rFonts w:asciiTheme="majorHAnsi" w:hAnsiTheme="majorHAnsi" w:cs="Tahoma"/>
          <w:lang w:val="sl-SI"/>
        </w:rPr>
        <w:t>6</w:t>
      </w:r>
      <w:r w:rsidRPr="003B51A1">
        <w:rPr>
          <w:rFonts w:asciiTheme="majorHAnsi" w:hAnsiTheme="majorHAnsi" w:cs="Tahoma"/>
          <w:lang w:val="sl-SI"/>
        </w:rPr>
        <w:t>/</w:t>
      </w:r>
      <w:r>
        <w:rPr>
          <w:rFonts w:asciiTheme="majorHAnsi" w:hAnsiTheme="majorHAnsi" w:cs="Tahoma"/>
          <w:lang w:val="sl-SI"/>
        </w:rPr>
        <w:t>10</w:t>
      </w:r>
      <w:r w:rsidRPr="003B51A1">
        <w:rPr>
          <w:rFonts w:asciiTheme="majorHAnsi" w:hAnsiTheme="majorHAnsi" w:cs="Tahoma"/>
          <w:lang w:val="sl-SI"/>
        </w:rPr>
        <w:t xml:space="preserve"> študentov (</w:t>
      </w:r>
      <w:r>
        <w:rPr>
          <w:rFonts w:asciiTheme="majorHAnsi" w:hAnsiTheme="majorHAnsi" w:cs="Tahoma"/>
          <w:lang w:val="sl-SI"/>
        </w:rPr>
        <w:t>60</w:t>
      </w:r>
      <w:r w:rsidRPr="003B51A1">
        <w:rPr>
          <w:rFonts w:asciiTheme="majorHAnsi" w:hAnsiTheme="majorHAnsi" w:cs="Tahoma"/>
          <w:lang w:val="sl-SI"/>
        </w:rPr>
        <w:t>%);</w:t>
      </w:r>
    </w:p>
    <w:p w14:paraId="3A09FE29" w14:textId="3D3EBEE3" w:rsidR="00DE020F" w:rsidRPr="003B51A1" w:rsidRDefault="00DE020F" w:rsidP="00DE020F">
      <w:pPr>
        <w:pStyle w:val="Odstavekseznama"/>
        <w:spacing w:after="0"/>
        <w:ind w:left="450"/>
        <w:jc w:val="both"/>
        <w:rPr>
          <w:rFonts w:asciiTheme="majorHAnsi" w:hAnsiTheme="majorHAnsi" w:cs="Tahoma"/>
          <w:lang w:val="sl-SI"/>
        </w:rPr>
      </w:pPr>
      <w:r w:rsidRPr="003B51A1">
        <w:rPr>
          <w:rFonts w:asciiTheme="majorHAnsi" w:hAnsiTheme="majorHAnsi" w:cs="Tahoma"/>
          <w:lang w:val="sl-SI"/>
        </w:rPr>
        <w:t>- Iz 2. v 3. letnik: 8/1</w:t>
      </w:r>
      <w:r>
        <w:rPr>
          <w:rFonts w:asciiTheme="majorHAnsi" w:hAnsiTheme="majorHAnsi" w:cs="Tahoma"/>
          <w:lang w:val="sl-SI"/>
        </w:rPr>
        <w:t>0 študentov (80</w:t>
      </w:r>
      <w:r w:rsidRPr="003B51A1">
        <w:rPr>
          <w:rFonts w:asciiTheme="majorHAnsi" w:hAnsiTheme="majorHAnsi" w:cs="Tahoma"/>
          <w:lang w:val="sl-SI"/>
        </w:rPr>
        <w:t>%).</w:t>
      </w:r>
    </w:p>
    <w:p w14:paraId="2C68440B" w14:textId="77777777" w:rsidR="00DE020F" w:rsidRPr="003B51A1" w:rsidRDefault="00DE020F" w:rsidP="00DE020F">
      <w:pPr>
        <w:pStyle w:val="Odstavekseznama"/>
        <w:spacing w:after="0"/>
        <w:ind w:left="450"/>
        <w:jc w:val="both"/>
        <w:rPr>
          <w:rFonts w:asciiTheme="majorHAnsi" w:hAnsiTheme="majorHAnsi" w:cs="Tahoma"/>
          <w:lang w:val="sl-SI"/>
        </w:rPr>
      </w:pPr>
    </w:p>
    <w:p w14:paraId="37071B2F" w14:textId="7CBB757B" w:rsidR="00DE020F" w:rsidRPr="003B51A1" w:rsidRDefault="00DE020F" w:rsidP="00DE020F">
      <w:pPr>
        <w:spacing w:after="0"/>
        <w:jc w:val="both"/>
        <w:rPr>
          <w:rFonts w:asciiTheme="majorHAnsi" w:hAnsiTheme="majorHAnsi" w:cs="Tahoma"/>
          <w:lang w:val="sl-SI"/>
        </w:rPr>
      </w:pPr>
      <w:r w:rsidRPr="003B51A1">
        <w:rPr>
          <w:rFonts w:asciiTheme="majorHAnsi" w:hAnsiTheme="majorHAnsi" w:cs="Tahoma"/>
          <w:lang w:val="sl-SI"/>
        </w:rPr>
        <w:t xml:space="preserve">Ugotavljamo, da </w:t>
      </w:r>
      <w:r>
        <w:rPr>
          <w:rFonts w:asciiTheme="majorHAnsi" w:hAnsiTheme="majorHAnsi" w:cs="Tahoma"/>
          <w:lang w:val="sl-SI"/>
        </w:rPr>
        <w:t xml:space="preserve">se je prehodnost </w:t>
      </w:r>
      <w:r w:rsidRPr="003B51A1">
        <w:rPr>
          <w:rFonts w:asciiTheme="majorHAnsi" w:hAnsiTheme="majorHAnsi" w:cs="Tahoma"/>
          <w:lang w:val="sl-SI"/>
        </w:rPr>
        <w:t>študentov iz 1. v 2. letnik</w:t>
      </w:r>
      <w:r>
        <w:rPr>
          <w:rFonts w:asciiTheme="majorHAnsi" w:hAnsiTheme="majorHAnsi" w:cs="Tahoma"/>
          <w:lang w:val="sl-SI"/>
        </w:rPr>
        <w:t xml:space="preserve"> v študijskem letu 2018/2019 izboljšala v primerjavi s študijskim letom 2017/2018. Prehodnost tako znaša 60%</w:t>
      </w:r>
      <w:r w:rsidRPr="003B51A1">
        <w:rPr>
          <w:rFonts w:asciiTheme="majorHAnsi" w:hAnsiTheme="majorHAnsi" w:cs="Tahoma"/>
          <w:lang w:val="sl-SI"/>
        </w:rPr>
        <w:t xml:space="preserve">. </w:t>
      </w:r>
      <w:r>
        <w:rPr>
          <w:rFonts w:asciiTheme="majorHAnsi" w:hAnsiTheme="majorHAnsi" w:cs="Tahoma"/>
          <w:lang w:val="sl-SI"/>
        </w:rPr>
        <w:t xml:space="preserve">Pri prehodnosti </w:t>
      </w:r>
      <w:r w:rsidRPr="003B51A1">
        <w:rPr>
          <w:rFonts w:asciiTheme="majorHAnsi" w:hAnsiTheme="majorHAnsi" w:cs="Tahoma"/>
          <w:lang w:val="sl-SI"/>
        </w:rPr>
        <w:t xml:space="preserve">iz 2. v 3. letnik </w:t>
      </w:r>
      <w:r>
        <w:rPr>
          <w:rFonts w:asciiTheme="majorHAnsi" w:hAnsiTheme="majorHAnsi" w:cs="Tahoma"/>
          <w:lang w:val="sl-SI"/>
        </w:rPr>
        <w:t>pa</w:t>
      </w:r>
      <w:r w:rsidRPr="003B51A1">
        <w:rPr>
          <w:rFonts w:asciiTheme="majorHAnsi" w:hAnsiTheme="majorHAnsi" w:cs="Tahoma"/>
          <w:lang w:val="sl-SI"/>
        </w:rPr>
        <w:t xml:space="preserve"> dosegamo razmeroma </w:t>
      </w:r>
      <w:r>
        <w:rPr>
          <w:rFonts w:asciiTheme="majorHAnsi" w:hAnsiTheme="majorHAnsi" w:cs="Tahoma"/>
          <w:lang w:val="sl-SI"/>
        </w:rPr>
        <w:t>visok odstotek</w:t>
      </w:r>
      <w:r w:rsidRPr="003B51A1">
        <w:rPr>
          <w:rFonts w:asciiTheme="majorHAnsi" w:hAnsiTheme="majorHAnsi" w:cs="Tahoma"/>
          <w:lang w:val="sl-SI"/>
        </w:rPr>
        <w:t>, saj je v višji letnik napredovalo več kot polovica vpisanih študentov.</w:t>
      </w:r>
    </w:p>
    <w:p w14:paraId="61F49D03" w14:textId="3E96E014" w:rsidR="00DE020F" w:rsidRDefault="00DE020F" w:rsidP="00471C09">
      <w:pPr>
        <w:widowControl w:val="0"/>
        <w:autoSpaceDE w:val="0"/>
        <w:autoSpaceDN w:val="0"/>
        <w:adjustRightInd w:val="0"/>
        <w:spacing w:after="0"/>
        <w:ind w:left="20"/>
        <w:jc w:val="both"/>
        <w:rPr>
          <w:rFonts w:ascii="Times New Roman" w:hAnsi="Times New Roman" w:cs="Vrinda"/>
          <w:sz w:val="24"/>
          <w:szCs w:val="24"/>
          <w:lang w:val="sl-SI"/>
        </w:rPr>
      </w:pPr>
    </w:p>
    <w:p w14:paraId="381EBBDE" w14:textId="00B12AF3" w:rsidR="005F57CD" w:rsidRPr="00BD5A3A" w:rsidRDefault="005F57CD" w:rsidP="00471C09">
      <w:pPr>
        <w:spacing w:after="0"/>
        <w:jc w:val="both"/>
        <w:rPr>
          <w:rFonts w:asciiTheme="majorHAnsi" w:hAnsiTheme="majorHAnsi" w:cs="Tahoma"/>
          <w:b/>
          <w:color w:val="3D8DA8" w:themeColor="accent3" w:themeShade="BF"/>
          <w:lang w:val="sl-SI"/>
        </w:rPr>
      </w:pPr>
      <w:r w:rsidRPr="00BD5A3A">
        <w:rPr>
          <w:rFonts w:asciiTheme="majorHAnsi" w:hAnsiTheme="majorHAnsi" w:cs="Tahoma"/>
          <w:b/>
          <w:color w:val="3D8DA8" w:themeColor="accent3" w:themeShade="BF"/>
          <w:lang w:val="sl-SI"/>
        </w:rPr>
        <w:lastRenderedPageBreak/>
        <w:t>Študenti so v letnih študentskih anketah ocenili svojo stopnjo strinjanja oziroma zadovoljstva</w:t>
      </w:r>
      <w:r w:rsidR="00B423CF">
        <w:rPr>
          <w:rFonts w:asciiTheme="majorHAnsi" w:hAnsiTheme="majorHAnsi" w:cs="Tahoma"/>
          <w:b/>
          <w:color w:val="3D8DA8" w:themeColor="accent3" w:themeShade="BF"/>
          <w:lang w:val="sl-SI"/>
        </w:rPr>
        <w:t xml:space="preserve"> – smer Podjetništvo in mednarodno poslovanje, dodiplomski študij</w:t>
      </w:r>
      <w:r w:rsidRPr="00BD5A3A">
        <w:rPr>
          <w:rFonts w:asciiTheme="majorHAnsi" w:hAnsiTheme="majorHAnsi" w:cs="Tahoma"/>
          <w:b/>
          <w:color w:val="3D8DA8" w:themeColor="accent3" w:themeShade="BF"/>
          <w:lang w:val="sl-SI"/>
        </w:rPr>
        <w:t>:</w:t>
      </w:r>
    </w:p>
    <w:tbl>
      <w:tblPr>
        <w:tblW w:w="8605" w:type="dxa"/>
        <w:tblInd w:w="93" w:type="dxa"/>
        <w:tblLook w:val="04A0" w:firstRow="1" w:lastRow="0" w:firstColumn="1" w:lastColumn="0" w:noHBand="0" w:noVBand="1"/>
      </w:tblPr>
      <w:tblGrid>
        <w:gridCol w:w="6281"/>
        <w:gridCol w:w="1162"/>
        <w:gridCol w:w="1162"/>
      </w:tblGrid>
      <w:tr w:rsidR="001F42E3" w:rsidRPr="009A1BAC" w14:paraId="04407675" w14:textId="49BBD2CF" w:rsidTr="001F42E3">
        <w:trPr>
          <w:trHeight w:val="28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2C7EB" w14:textId="77777777" w:rsidR="001F42E3" w:rsidRPr="009A1BAC" w:rsidRDefault="001F42E3" w:rsidP="00471C09">
            <w:pPr>
              <w:spacing w:after="0"/>
              <w:jc w:val="both"/>
              <w:rPr>
                <w:rFonts w:ascii="Arial" w:eastAsia="Times New Roman" w:hAnsi="Arial" w:cs="Arial"/>
                <w:color w:val="000000"/>
                <w:sz w:val="20"/>
                <w:szCs w:val="20"/>
                <w:lang w:val="sl-SI"/>
              </w:rPr>
            </w:pPr>
          </w:p>
        </w:tc>
        <w:tc>
          <w:tcPr>
            <w:tcW w:w="1162" w:type="dxa"/>
            <w:tcBorders>
              <w:top w:val="single" w:sz="4" w:space="0" w:color="auto"/>
              <w:left w:val="nil"/>
              <w:bottom w:val="single" w:sz="4" w:space="0" w:color="auto"/>
              <w:right w:val="single" w:sz="4" w:space="0" w:color="auto"/>
            </w:tcBorders>
            <w:vAlign w:val="bottom"/>
          </w:tcPr>
          <w:p w14:paraId="42FB5387" w14:textId="4B808932" w:rsidR="001F42E3" w:rsidRPr="005A4159" w:rsidRDefault="001F42E3" w:rsidP="00EF2BD4">
            <w:pPr>
              <w:spacing w:after="0"/>
              <w:rPr>
                <w:rFonts w:ascii="Arial" w:eastAsia="Times New Roman" w:hAnsi="Arial" w:cs="Arial"/>
                <w:b/>
                <w:bCs/>
                <w:sz w:val="20"/>
                <w:szCs w:val="20"/>
                <w:lang w:val="sl-SI"/>
              </w:rPr>
            </w:pPr>
            <w:r w:rsidRPr="005A4159">
              <w:rPr>
                <w:rFonts w:ascii="Arial" w:eastAsia="Times New Roman" w:hAnsi="Arial" w:cs="Arial"/>
                <w:b/>
                <w:bCs/>
                <w:sz w:val="20"/>
                <w:szCs w:val="20"/>
                <w:lang w:val="sl-SI"/>
              </w:rPr>
              <w:t>2017/2018</w:t>
            </w:r>
          </w:p>
        </w:tc>
        <w:tc>
          <w:tcPr>
            <w:tcW w:w="1162" w:type="dxa"/>
            <w:tcBorders>
              <w:top w:val="single" w:sz="4" w:space="0" w:color="auto"/>
              <w:left w:val="nil"/>
              <w:bottom w:val="single" w:sz="4" w:space="0" w:color="auto"/>
              <w:right w:val="single" w:sz="4" w:space="0" w:color="auto"/>
            </w:tcBorders>
          </w:tcPr>
          <w:p w14:paraId="459319C1" w14:textId="6643AFE0" w:rsidR="001F42E3" w:rsidRPr="005A4159" w:rsidRDefault="001F42E3" w:rsidP="00EF2BD4">
            <w:pPr>
              <w:spacing w:after="0"/>
              <w:rPr>
                <w:rFonts w:ascii="Arial" w:eastAsia="Times New Roman" w:hAnsi="Arial" w:cs="Arial"/>
                <w:b/>
                <w:bCs/>
                <w:sz w:val="20"/>
                <w:szCs w:val="20"/>
                <w:lang w:val="sl-SI"/>
              </w:rPr>
            </w:pPr>
            <w:r>
              <w:rPr>
                <w:rFonts w:ascii="Arial" w:eastAsia="Times New Roman" w:hAnsi="Arial" w:cs="Arial"/>
                <w:b/>
                <w:bCs/>
                <w:sz w:val="20"/>
                <w:szCs w:val="20"/>
                <w:lang w:val="sl-SI"/>
              </w:rPr>
              <w:t>2018/2019</w:t>
            </w:r>
          </w:p>
        </w:tc>
      </w:tr>
      <w:tr w:rsidR="001F42E3" w:rsidRPr="009A1BAC" w14:paraId="476B0C7E" w14:textId="374FD0B0" w:rsidTr="001F42E3">
        <w:trPr>
          <w:trHeight w:val="28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9FC08" w14:textId="77777777" w:rsidR="001F42E3" w:rsidRPr="009A1BAC" w:rsidRDefault="001F42E3" w:rsidP="00471C09">
            <w:pPr>
              <w:spacing w:after="0"/>
              <w:jc w:val="both"/>
              <w:rPr>
                <w:rFonts w:ascii="Arial" w:eastAsia="Times New Roman" w:hAnsi="Arial" w:cs="Arial"/>
                <w:color w:val="000000"/>
                <w:sz w:val="20"/>
                <w:szCs w:val="20"/>
                <w:lang w:val="sl-SI"/>
              </w:rPr>
            </w:pPr>
            <w:r w:rsidRPr="009A1BAC">
              <w:rPr>
                <w:rFonts w:ascii="Arial" w:eastAsia="Times New Roman" w:hAnsi="Arial" w:cs="Arial"/>
                <w:color w:val="000000"/>
                <w:sz w:val="20"/>
                <w:szCs w:val="20"/>
                <w:lang w:val="sl-SI"/>
              </w:rPr>
              <w:t>Študenti se vedno lahko zanesejo na pomoč zaposlenih pri reševanju svojih problemov</w:t>
            </w:r>
          </w:p>
        </w:tc>
        <w:tc>
          <w:tcPr>
            <w:tcW w:w="1162" w:type="dxa"/>
            <w:tcBorders>
              <w:top w:val="single" w:sz="4" w:space="0" w:color="auto"/>
              <w:left w:val="nil"/>
              <w:bottom w:val="single" w:sz="4" w:space="0" w:color="auto"/>
              <w:right w:val="single" w:sz="4" w:space="0" w:color="auto"/>
            </w:tcBorders>
            <w:vAlign w:val="bottom"/>
          </w:tcPr>
          <w:p w14:paraId="701F3AC3" w14:textId="1EB531E0" w:rsidR="001F42E3" w:rsidRPr="005A4159" w:rsidRDefault="001F42E3" w:rsidP="00EF2BD4">
            <w:pPr>
              <w:spacing w:after="0"/>
              <w:rPr>
                <w:rFonts w:ascii="Arial" w:eastAsia="Times New Roman" w:hAnsi="Arial" w:cs="Arial"/>
                <w:b/>
                <w:bCs/>
                <w:sz w:val="20"/>
                <w:szCs w:val="20"/>
                <w:lang w:val="sl-SI"/>
              </w:rPr>
            </w:pPr>
            <w:r w:rsidRPr="005A4159">
              <w:rPr>
                <w:rFonts w:ascii="Arial" w:eastAsia="Times New Roman" w:hAnsi="Arial" w:cs="Arial"/>
                <w:b/>
                <w:bCs/>
                <w:sz w:val="20"/>
                <w:szCs w:val="20"/>
                <w:lang w:val="sl-SI"/>
              </w:rPr>
              <w:t>4.38</w:t>
            </w:r>
          </w:p>
        </w:tc>
        <w:tc>
          <w:tcPr>
            <w:tcW w:w="1162" w:type="dxa"/>
            <w:tcBorders>
              <w:top w:val="single" w:sz="4" w:space="0" w:color="auto"/>
              <w:left w:val="nil"/>
              <w:bottom w:val="single" w:sz="4" w:space="0" w:color="auto"/>
              <w:right w:val="single" w:sz="4" w:space="0" w:color="auto"/>
            </w:tcBorders>
          </w:tcPr>
          <w:p w14:paraId="6B456D64" w14:textId="77777777" w:rsidR="001F42E3" w:rsidRDefault="001F42E3" w:rsidP="00EF2BD4">
            <w:pPr>
              <w:spacing w:after="0"/>
              <w:rPr>
                <w:rFonts w:ascii="Arial" w:eastAsia="Times New Roman" w:hAnsi="Arial" w:cs="Arial"/>
                <w:b/>
                <w:bCs/>
                <w:sz w:val="20"/>
                <w:szCs w:val="20"/>
                <w:lang w:val="sl-SI"/>
              </w:rPr>
            </w:pPr>
          </w:p>
          <w:p w14:paraId="0C05C609" w14:textId="2E06D3DB" w:rsidR="008A5831" w:rsidRPr="005A4159" w:rsidRDefault="008A5831" w:rsidP="00EF2BD4">
            <w:pPr>
              <w:spacing w:after="0"/>
              <w:rPr>
                <w:rFonts w:ascii="Arial" w:eastAsia="Times New Roman" w:hAnsi="Arial" w:cs="Arial"/>
                <w:b/>
                <w:bCs/>
                <w:sz w:val="20"/>
                <w:szCs w:val="20"/>
                <w:lang w:val="sl-SI"/>
              </w:rPr>
            </w:pPr>
            <w:r>
              <w:rPr>
                <w:rFonts w:ascii="Arial" w:eastAsia="Times New Roman" w:hAnsi="Arial" w:cs="Arial"/>
                <w:b/>
                <w:bCs/>
                <w:sz w:val="20"/>
                <w:szCs w:val="20"/>
                <w:lang w:val="sl-SI"/>
              </w:rPr>
              <w:t>4.78</w:t>
            </w:r>
          </w:p>
        </w:tc>
      </w:tr>
      <w:tr w:rsidR="001F42E3" w:rsidRPr="009A1BAC" w14:paraId="104558AE" w14:textId="548AEF6E" w:rsidTr="001F42E3">
        <w:trPr>
          <w:trHeight w:val="280"/>
        </w:trPr>
        <w:tc>
          <w:tcPr>
            <w:tcW w:w="6281" w:type="dxa"/>
            <w:tcBorders>
              <w:top w:val="nil"/>
              <w:left w:val="single" w:sz="4" w:space="0" w:color="auto"/>
              <w:bottom w:val="single" w:sz="4" w:space="0" w:color="auto"/>
              <w:right w:val="single" w:sz="4" w:space="0" w:color="auto"/>
            </w:tcBorders>
            <w:shd w:val="clear" w:color="auto" w:fill="auto"/>
            <w:noWrap/>
            <w:vAlign w:val="bottom"/>
            <w:hideMark/>
          </w:tcPr>
          <w:p w14:paraId="70CB27CB" w14:textId="77777777" w:rsidR="001F42E3" w:rsidRPr="009A1BAC" w:rsidRDefault="001F42E3" w:rsidP="00471C09">
            <w:pPr>
              <w:spacing w:after="0"/>
              <w:jc w:val="both"/>
              <w:rPr>
                <w:rFonts w:ascii="Arial" w:eastAsia="Times New Roman" w:hAnsi="Arial" w:cs="Arial"/>
                <w:color w:val="000000"/>
                <w:sz w:val="20"/>
                <w:szCs w:val="20"/>
                <w:lang w:val="sl-SI"/>
              </w:rPr>
            </w:pPr>
            <w:r w:rsidRPr="009A1BAC">
              <w:rPr>
                <w:rFonts w:ascii="Arial" w:eastAsia="Times New Roman" w:hAnsi="Arial" w:cs="Arial"/>
                <w:color w:val="000000"/>
                <w:sz w:val="20"/>
                <w:szCs w:val="20"/>
                <w:lang w:val="sl-SI"/>
              </w:rPr>
              <w:t>Predavanja in druge storitve so izvedene v obljubljenem času</w:t>
            </w:r>
          </w:p>
        </w:tc>
        <w:tc>
          <w:tcPr>
            <w:tcW w:w="1162" w:type="dxa"/>
            <w:tcBorders>
              <w:top w:val="nil"/>
              <w:left w:val="nil"/>
              <w:bottom w:val="single" w:sz="4" w:space="0" w:color="auto"/>
              <w:right w:val="single" w:sz="4" w:space="0" w:color="auto"/>
            </w:tcBorders>
            <w:vAlign w:val="bottom"/>
          </w:tcPr>
          <w:p w14:paraId="183AAD4D" w14:textId="4E4902F9" w:rsidR="001F42E3" w:rsidRPr="005A4159" w:rsidRDefault="001F42E3" w:rsidP="00EF2BD4">
            <w:pPr>
              <w:spacing w:after="0"/>
              <w:rPr>
                <w:rFonts w:ascii="Calibri" w:eastAsia="Times New Roman" w:hAnsi="Calibri" w:cs="Times New Roman"/>
                <w:b/>
                <w:bCs/>
                <w:lang w:val="sl-SI"/>
              </w:rPr>
            </w:pPr>
            <w:r w:rsidRPr="005A4159">
              <w:rPr>
                <w:rFonts w:ascii="Calibri" w:eastAsia="Times New Roman" w:hAnsi="Calibri" w:cs="Times New Roman"/>
                <w:b/>
                <w:bCs/>
                <w:lang w:val="sl-SI"/>
              </w:rPr>
              <w:t>4.75</w:t>
            </w:r>
          </w:p>
        </w:tc>
        <w:tc>
          <w:tcPr>
            <w:tcW w:w="1162" w:type="dxa"/>
            <w:tcBorders>
              <w:top w:val="nil"/>
              <w:left w:val="nil"/>
              <w:bottom w:val="single" w:sz="4" w:space="0" w:color="auto"/>
              <w:right w:val="single" w:sz="4" w:space="0" w:color="auto"/>
            </w:tcBorders>
          </w:tcPr>
          <w:p w14:paraId="71103696" w14:textId="43D4B009" w:rsidR="001F42E3" w:rsidRPr="005A4159" w:rsidRDefault="008A5831" w:rsidP="00EF2BD4">
            <w:pPr>
              <w:spacing w:after="0"/>
              <w:rPr>
                <w:rFonts w:ascii="Calibri" w:eastAsia="Times New Roman" w:hAnsi="Calibri" w:cs="Times New Roman"/>
                <w:b/>
                <w:bCs/>
                <w:lang w:val="sl-SI"/>
              </w:rPr>
            </w:pPr>
            <w:r>
              <w:rPr>
                <w:rFonts w:ascii="Calibri" w:eastAsia="Times New Roman" w:hAnsi="Calibri" w:cs="Times New Roman"/>
                <w:b/>
                <w:bCs/>
                <w:lang w:val="sl-SI"/>
              </w:rPr>
              <w:t>4.56</w:t>
            </w:r>
          </w:p>
        </w:tc>
      </w:tr>
      <w:tr w:rsidR="001F42E3" w:rsidRPr="009A1BAC" w14:paraId="61CEBB62" w14:textId="160AFA5A" w:rsidTr="001F42E3">
        <w:trPr>
          <w:trHeight w:val="280"/>
        </w:trPr>
        <w:tc>
          <w:tcPr>
            <w:tcW w:w="6281" w:type="dxa"/>
            <w:tcBorders>
              <w:top w:val="nil"/>
              <w:left w:val="single" w:sz="4" w:space="0" w:color="auto"/>
              <w:bottom w:val="single" w:sz="4" w:space="0" w:color="auto"/>
              <w:right w:val="single" w:sz="4" w:space="0" w:color="auto"/>
            </w:tcBorders>
            <w:shd w:val="clear" w:color="auto" w:fill="auto"/>
            <w:noWrap/>
            <w:vAlign w:val="bottom"/>
            <w:hideMark/>
          </w:tcPr>
          <w:p w14:paraId="167D4EBB" w14:textId="77777777" w:rsidR="001F42E3" w:rsidRPr="009A1BAC" w:rsidRDefault="001F42E3" w:rsidP="00471C09">
            <w:pPr>
              <w:spacing w:after="0"/>
              <w:jc w:val="both"/>
              <w:rPr>
                <w:rFonts w:ascii="Calibri" w:eastAsia="Times New Roman" w:hAnsi="Calibri" w:cs="Times New Roman"/>
                <w:color w:val="000000"/>
                <w:lang w:val="sl-SI"/>
              </w:rPr>
            </w:pPr>
            <w:r w:rsidRPr="009A1BAC">
              <w:rPr>
                <w:rFonts w:ascii="Calibri" w:eastAsia="Times New Roman" w:hAnsi="Calibri" w:cs="Times New Roman"/>
                <w:color w:val="000000"/>
                <w:lang w:val="sl-SI"/>
              </w:rPr>
              <w:t>Administrativno osebje je vljudno do študentov</w:t>
            </w:r>
          </w:p>
        </w:tc>
        <w:tc>
          <w:tcPr>
            <w:tcW w:w="1162" w:type="dxa"/>
            <w:tcBorders>
              <w:top w:val="nil"/>
              <w:left w:val="nil"/>
              <w:bottom w:val="single" w:sz="4" w:space="0" w:color="auto"/>
              <w:right w:val="single" w:sz="4" w:space="0" w:color="auto"/>
            </w:tcBorders>
            <w:vAlign w:val="bottom"/>
          </w:tcPr>
          <w:p w14:paraId="7B4E5733" w14:textId="3B8FEE15" w:rsidR="001F42E3" w:rsidRPr="005A4159" w:rsidRDefault="001F42E3" w:rsidP="00EF2BD4">
            <w:pPr>
              <w:spacing w:after="0"/>
              <w:rPr>
                <w:rFonts w:ascii="Calibri" w:eastAsia="Times New Roman" w:hAnsi="Calibri" w:cs="Times New Roman"/>
                <w:b/>
                <w:bCs/>
                <w:lang w:val="sl-SI"/>
              </w:rPr>
            </w:pPr>
            <w:r w:rsidRPr="005A4159">
              <w:rPr>
                <w:rFonts w:ascii="Calibri" w:eastAsia="Times New Roman" w:hAnsi="Calibri" w:cs="Times New Roman"/>
                <w:b/>
                <w:bCs/>
                <w:lang w:val="sl-SI"/>
              </w:rPr>
              <w:t>4.63</w:t>
            </w:r>
          </w:p>
        </w:tc>
        <w:tc>
          <w:tcPr>
            <w:tcW w:w="1162" w:type="dxa"/>
            <w:tcBorders>
              <w:top w:val="nil"/>
              <w:left w:val="nil"/>
              <w:bottom w:val="single" w:sz="4" w:space="0" w:color="auto"/>
              <w:right w:val="single" w:sz="4" w:space="0" w:color="auto"/>
            </w:tcBorders>
          </w:tcPr>
          <w:p w14:paraId="3E330ADD" w14:textId="6E1F54D7" w:rsidR="001F42E3" w:rsidRPr="005A4159" w:rsidRDefault="008A5831" w:rsidP="00EF2BD4">
            <w:pPr>
              <w:spacing w:after="0"/>
              <w:rPr>
                <w:rFonts w:ascii="Calibri" w:eastAsia="Times New Roman" w:hAnsi="Calibri" w:cs="Times New Roman"/>
                <w:b/>
                <w:bCs/>
                <w:lang w:val="sl-SI"/>
              </w:rPr>
            </w:pPr>
            <w:r>
              <w:rPr>
                <w:rFonts w:ascii="Calibri" w:eastAsia="Times New Roman" w:hAnsi="Calibri" w:cs="Times New Roman"/>
                <w:b/>
                <w:bCs/>
                <w:lang w:val="sl-SI"/>
              </w:rPr>
              <w:t>4.89</w:t>
            </w:r>
          </w:p>
        </w:tc>
      </w:tr>
      <w:tr w:rsidR="001F42E3" w:rsidRPr="009A1BAC" w14:paraId="70DFB463" w14:textId="473494A8" w:rsidTr="001F42E3">
        <w:trPr>
          <w:trHeight w:val="280"/>
        </w:trPr>
        <w:tc>
          <w:tcPr>
            <w:tcW w:w="6281" w:type="dxa"/>
            <w:tcBorders>
              <w:top w:val="nil"/>
              <w:left w:val="single" w:sz="4" w:space="0" w:color="auto"/>
              <w:bottom w:val="single" w:sz="4" w:space="0" w:color="auto"/>
              <w:right w:val="single" w:sz="4" w:space="0" w:color="auto"/>
            </w:tcBorders>
            <w:shd w:val="clear" w:color="auto" w:fill="auto"/>
            <w:noWrap/>
            <w:vAlign w:val="bottom"/>
            <w:hideMark/>
          </w:tcPr>
          <w:p w14:paraId="0C45C159" w14:textId="77777777" w:rsidR="001F42E3" w:rsidRPr="009A1BAC" w:rsidRDefault="001F42E3" w:rsidP="00471C09">
            <w:pPr>
              <w:spacing w:after="0"/>
              <w:jc w:val="both"/>
              <w:rPr>
                <w:rFonts w:ascii="Calibri" w:eastAsia="Times New Roman" w:hAnsi="Calibri" w:cs="Times New Roman"/>
                <w:color w:val="000000"/>
                <w:lang w:val="sl-SI"/>
              </w:rPr>
            </w:pPr>
            <w:r w:rsidRPr="009A1BAC">
              <w:rPr>
                <w:rFonts w:ascii="Calibri" w:eastAsia="Times New Roman" w:hAnsi="Calibri" w:cs="Times New Roman"/>
                <w:color w:val="000000"/>
                <w:lang w:val="sl-SI"/>
              </w:rPr>
              <w:t>Ure poslovanja (šola, knjižnica, referat) so primerne</w:t>
            </w:r>
          </w:p>
        </w:tc>
        <w:tc>
          <w:tcPr>
            <w:tcW w:w="1162" w:type="dxa"/>
            <w:tcBorders>
              <w:top w:val="nil"/>
              <w:left w:val="nil"/>
              <w:bottom w:val="single" w:sz="4" w:space="0" w:color="auto"/>
              <w:right w:val="single" w:sz="4" w:space="0" w:color="auto"/>
            </w:tcBorders>
            <w:vAlign w:val="bottom"/>
          </w:tcPr>
          <w:p w14:paraId="0F6215D8" w14:textId="4869A8E2" w:rsidR="001F42E3" w:rsidRPr="005A4159" w:rsidRDefault="001F42E3" w:rsidP="00EF2BD4">
            <w:pPr>
              <w:spacing w:after="0"/>
              <w:rPr>
                <w:rFonts w:ascii="Calibri" w:eastAsia="Times New Roman" w:hAnsi="Calibri" w:cs="Times New Roman"/>
                <w:b/>
                <w:bCs/>
                <w:lang w:val="sl-SI"/>
              </w:rPr>
            </w:pPr>
            <w:r w:rsidRPr="005A4159">
              <w:rPr>
                <w:rFonts w:ascii="Calibri" w:eastAsia="Times New Roman" w:hAnsi="Calibri" w:cs="Times New Roman"/>
                <w:b/>
                <w:bCs/>
                <w:lang w:val="sl-SI"/>
              </w:rPr>
              <w:t>4.50</w:t>
            </w:r>
          </w:p>
        </w:tc>
        <w:tc>
          <w:tcPr>
            <w:tcW w:w="1162" w:type="dxa"/>
            <w:tcBorders>
              <w:top w:val="nil"/>
              <w:left w:val="nil"/>
              <w:bottom w:val="single" w:sz="4" w:space="0" w:color="auto"/>
              <w:right w:val="single" w:sz="4" w:space="0" w:color="auto"/>
            </w:tcBorders>
          </w:tcPr>
          <w:p w14:paraId="4737B8BD" w14:textId="78ACCF0D" w:rsidR="001F42E3" w:rsidRPr="005A4159" w:rsidRDefault="008A5831" w:rsidP="00EF2BD4">
            <w:pPr>
              <w:spacing w:after="0"/>
              <w:rPr>
                <w:rFonts w:ascii="Calibri" w:eastAsia="Times New Roman" w:hAnsi="Calibri" w:cs="Times New Roman"/>
                <w:b/>
                <w:bCs/>
                <w:lang w:val="sl-SI"/>
              </w:rPr>
            </w:pPr>
            <w:r>
              <w:rPr>
                <w:rFonts w:ascii="Calibri" w:eastAsia="Times New Roman" w:hAnsi="Calibri" w:cs="Times New Roman"/>
                <w:b/>
                <w:bCs/>
                <w:lang w:val="sl-SI"/>
              </w:rPr>
              <w:t>4.56</w:t>
            </w:r>
          </w:p>
        </w:tc>
      </w:tr>
      <w:tr w:rsidR="001F42E3" w:rsidRPr="009A1BAC" w14:paraId="3E648BCC" w14:textId="3FB6FDFB" w:rsidTr="001F42E3">
        <w:trPr>
          <w:trHeight w:val="280"/>
        </w:trPr>
        <w:tc>
          <w:tcPr>
            <w:tcW w:w="6281" w:type="dxa"/>
            <w:tcBorders>
              <w:top w:val="nil"/>
              <w:left w:val="single" w:sz="4" w:space="0" w:color="auto"/>
              <w:bottom w:val="single" w:sz="4" w:space="0" w:color="auto"/>
              <w:right w:val="single" w:sz="4" w:space="0" w:color="auto"/>
            </w:tcBorders>
            <w:shd w:val="clear" w:color="auto" w:fill="auto"/>
            <w:noWrap/>
            <w:vAlign w:val="bottom"/>
            <w:hideMark/>
          </w:tcPr>
          <w:p w14:paraId="76EC9429" w14:textId="7EDA7DDE" w:rsidR="001F42E3" w:rsidRPr="009A1BAC" w:rsidRDefault="001F42E3" w:rsidP="00DE020F">
            <w:pPr>
              <w:spacing w:after="0"/>
              <w:jc w:val="both"/>
              <w:rPr>
                <w:rFonts w:ascii="Calibri" w:eastAsia="Times New Roman" w:hAnsi="Calibri" w:cs="Times New Roman"/>
                <w:color w:val="000000"/>
                <w:lang w:val="sl-SI"/>
              </w:rPr>
            </w:pPr>
            <w:r w:rsidRPr="009A1BAC">
              <w:rPr>
                <w:rFonts w:ascii="Calibri" w:eastAsia="Times New Roman" w:hAnsi="Calibri" w:cs="Times New Roman"/>
                <w:color w:val="000000"/>
                <w:lang w:val="sl-SI"/>
              </w:rPr>
              <w:t>Kako ste na splošno zadovoljni s kakovostjo storitev Erudio</w:t>
            </w:r>
            <w:r w:rsidR="00DE020F">
              <w:rPr>
                <w:rFonts w:ascii="Calibri" w:eastAsia="Times New Roman" w:hAnsi="Calibri" w:cs="Times New Roman"/>
                <w:color w:val="000000"/>
                <w:lang w:val="sl-SI"/>
              </w:rPr>
              <w:t xml:space="preserve"> VS</w:t>
            </w:r>
            <w:r w:rsidRPr="009A1BAC">
              <w:rPr>
                <w:rFonts w:ascii="Calibri" w:eastAsia="Times New Roman" w:hAnsi="Calibri" w:cs="Times New Roman"/>
                <w:color w:val="000000"/>
                <w:lang w:val="sl-SI"/>
              </w:rPr>
              <w:t>?</w:t>
            </w:r>
          </w:p>
        </w:tc>
        <w:tc>
          <w:tcPr>
            <w:tcW w:w="1162" w:type="dxa"/>
            <w:tcBorders>
              <w:top w:val="nil"/>
              <w:left w:val="nil"/>
              <w:bottom w:val="single" w:sz="4" w:space="0" w:color="auto"/>
              <w:right w:val="single" w:sz="4" w:space="0" w:color="auto"/>
            </w:tcBorders>
            <w:vAlign w:val="bottom"/>
          </w:tcPr>
          <w:p w14:paraId="520A3190" w14:textId="665FD98F" w:rsidR="001F42E3" w:rsidRPr="005A4159" w:rsidRDefault="001F42E3" w:rsidP="00EF2BD4">
            <w:pPr>
              <w:spacing w:after="0"/>
              <w:rPr>
                <w:rFonts w:ascii="Calibri" w:eastAsia="Times New Roman" w:hAnsi="Calibri" w:cs="Times New Roman"/>
                <w:b/>
                <w:bCs/>
                <w:lang w:val="sl-SI"/>
              </w:rPr>
            </w:pPr>
            <w:r w:rsidRPr="005A4159">
              <w:rPr>
                <w:rFonts w:ascii="Calibri" w:eastAsia="Times New Roman" w:hAnsi="Calibri" w:cs="Times New Roman"/>
                <w:b/>
                <w:bCs/>
                <w:lang w:val="sl-SI"/>
              </w:rPr>
              <w:t>3.88</w:t>
            </w:r>
          </w:p>
        </w:tc>
        <w:tc>
          <w:tcPr>
            <w:tcW w:w="1162" w:type="dxa"/>
            <w:tcBorders>
              <w:top w:val="nil"/>
              <w:left w:val="nil"/>
              <w:bottom w:val="single" w:sz="4" w:space="0" w:color="auto"/>
              <w:right w:val="single" w:sz="4" w:space="0" w:color="auto"/>
            </w:tcBorders>
          </w:tcPr>
          <w:p w14:paraId="6A3A5F6C" w14:textId="1D485D70" w:rsidR="001F42E3" w:rsidRPr="005A4159" w:rsidRDefault="008A5831" w:rsidP="00EF2BD4">
            <w:pPr>
              <w:spacing w:after="0"/>
              <w:rPr>
                <w:rFonts w:ascii="Calibri" w:eastAsia="Times New Roman" w:hAnsi="Calibri" w:cs="Times New Roman"/>
                <w:b/>
                <w:bCs/>
                <w:lang w:val="sl-SI"/>
              </w:rPr>
            </w:pPr>
            <w:r>
              <w:rPr>
                <w:rFonts w:ascii="Calibri" w:eastAsia="Times New Roman" w:hAnsi="Calibri" w:cs="Times New Roman"/>
                <w:b/>
                <w:bCs/>
                <w:lang w:val="sl-SI"/>
              </w:rPr>
              <w:t>4.22</w:t>
            </w:r>
          </w:p>
        </w:tc>
      </w:tr>
      <w:tr w:rsidR="001F42E3" w:rsidRPr="009A1BAC" w14:paraId="50DEDC69" w14:textId="5C6B98E2" w:rsidTr="001F42E3">
        <w:trPr>
          <w:trHeight w:val="280"/>
        </w:trPr>
        <w:tc>
          <w:tcPr>
            <w:tcW w:w="6281" w:type="dxa"/>
            <w:tcBorders>
              <w:top w:val="nil"/>
              <w:left w:val="single" w:sz="4" w:space="0" w:color="auto"/>
              <w:bottom w:val="single" w:sz="4" w:space="0" w:color="auto"/>
              <w:right w:val="single" w:sz="4" w:space="0" w:color="auto"/>
            </w:tcBorders>
            <w:shd w:val="clear" w:color="auto" w:fill="auto"/>
            <w:noWrap/>
            <w:vAlign w:val="bottom"/>
            <w:hideMark/>
          </w:tcPr>
          <w:p w14:paraId="3253E029" w14:textId="77777777" w:rsidR="001F42E3" w:rsidRPr="009A1BAC" w:rsidRDefault="001F42E3" w:rsidP="00471C09">
            <w:pPr>
              <w:spacing w:after="0"/>
              <w:jc w:val="both"/>
              <w:rPr>
                <w:rFonts w:ascii="Calibri" w:eastAsia="Times New Roman" w:hAnsi="Calibri" w:cs="Times New Roman"/>
                <w:color w:val="000000"/>
                <w:lang w:val="sl-SI"/>
              </w:rPr>
            </w:pPr>
            <w:r w:rsidRPr="009A1BAC">
              <w:rPr>
                <w:rFonts w:ascii="Calibri" w:eastAsia="Times New Roman" w:hAnsi="Calibri" w:cs="Times New Roman"/>
                <w:color w:val="000000"/>
                <w:lang w:val="sl-SI"/>
              </w:rPr>
              <w:t>V kolikšni meri je izvedba izobraževanja izpolnila vaša pričakovanja?</w:t>
            </w:r>
          </w:p>
        </w:tc>
        <w:tc>
          <w:tcPr>
            <w:tcW w:w="1162" w:type="dxa"/>
            <w:tcBorders>
              <w:top w:val="nil"/>
              <w:left w:val="nil"/>
              <w:bottom w:val="single" w:sz="4" w:space="0" w:color="auto"/>
              <w:right w:val="single" w:sz="4" w:space="0" w:color="auto"/>
            </w:tcBorders>
            <w:vAlign w:val="bottom"/>
          </w:tcPr>
          <w:p w14:paraId="11A03E25" w14:textId="5952AE02" w:rsidR="001F42E3" w:rsidRPr="005A4159" w:rsidRDefault="001F42E3" w:rsidP="00EF2BD4">
            <w:pPr>
              <w:spacing w:after="0"/>
              <w:rPr>
                <w:rFonts w:ascii="Calibri" w:eastAsia="Times New Roman" w:hAnsi="Calibri" w:cs="Times New Roman"/>
                <w:b/>
                <w:bCs/>
                <w:lang w:val="sl-SI"/>
              </w:rPr>
            </w:pPr>
            <w:r w:rsidRPr="005A4159">
              <w:rPr>
                <w:rFonts w:ascii="Calibri" w:eastAsia="Times New Roman" w:hAnsi="Calibri" w:cs="Times New Roman"/>
                <w:b/>
                <w:bCs/>
                <w:lang w:val="sl-SI"/>
              </w:rPr>
              <w:t>3.75</w:t>
            </w:r>
          </w:p>
        </w:tc>
        <w:tc>
          <w:tcPr>
            <w:tcW w:w="1162" w:type="dxa"/>
            <w:tcBorders>
              <w:top w:val="nil"/>
              <w:left w:val="nil"/>
              <w:bottom w:val="single" w:sz="4" w:space="0" w:color="auto"/>
              <w:right w:val="single" w:sz="4" w:space="0" w:color="auto"/>
            </w:tcBorders>
          </w:tcPr>
          <w:p w14:paraId="26D51076" w14:textId="3A865B2C" w:rsidR="001F42E3" w:rsidRPr="005A4159" w:rsidRDefault="008A5831" w:rsidP="00EF2BD4">
            <w:pPr>
              <w:spacing w:after="0"/>
              <w:rPr>
                <w:rFonts w:ascii="Calibri" w:eastAsia="Times New Roman" w:hAnsi="Calibri" w:cs="Times New Roman"/>
                <w:b/>
                <w:bCs/>
                <w:lang w:val="sl-SI"/>
              </w:rPr>
            </w:pPr>
            <w:r>
              <w:rPr>
                <w:rFonts w:ascii="Calibri" w:eastAsia="Times New Roman" w:hAnsi="Calibri" w:cs="Times New Roman"/>
                <w:b/>
                <w:bCs/>
                <w:lang w:val="sl-SI"/>
              </w:rPr>
              <w:t>3.89</w:t>
            </w:r>
          </w:p>
        </w:tc>
      </w:tr>
      <w:tr w:rsidR="001F42E3" w:rsidRPr="009A1BAC" w14:paraId="403B4971" w14:textId="56E54A18" w:rsidTr="001F42E3">
        <w:trPr>
          <w:trHeight w:val="280"/>
        </w:trPr>
        <w:tc>
          <w:tcPr>
            <w:tcW w:w="6281" w:type="dxa"/>
            <w:tcBorders>
              <w:top w:val="nil"/>
              <w:left w:val="single" w:sz="4" w:space="0" w:color="auto"/>
              <w:bottom w:val="single" w:sz="4" w:space="0" w:color="auto"/>
              <w:right w:val="single" w:sz="4" w:space="0" w:color="auto"/>
            </w:tcBorders>
            <w:shd w:val="clear" w:color="auto" w:fill="auto"/>
            <w:noWrap/>
            <w:vAlign w:val="bottom"/>
            <w:hideMark/>
          </w:tcPr>
          <w:p w14:paraId="10BA8D27" w14:textId="77777777" w:rsidR="001F42E3" w:rsidRPr="009A1BAC" w:rsidRDefault="001F42E3" w:rsidP="00471C09">
            <w:pPr>
              <w:spacing w:after="0"/>
              <w:jc w:val="both"/>
              <w:rPr>
                <w:rFonts w:ascii="Calibri" w:eastAsia="Times New Roman" w:hAnsi="Calibri" w:cs="Times New Roman"/>
                <w:b/>
                <w:bCs/>
                <w:color w:val="000000"/>
                <w:lang w:val="sl-SI"/>
              </w:rPr>
            </w:pPr>
            <w:r w:rsidRPr="009A1BAC">
              <w:rPr>
                <w:rFonts w:ascii="Calibri" w:eastAsia="Times New Roman" w:hAnsi="Calibri" w:cs="Times New Roman"/>
                <w:b/>
                <w:bCs/>
                <w:color w:val="000000"/>
                <w:lang w:val="sl-SI"/>
              </w:rPr>
              <w:t>POVPREČJE</w:t>
            </w:r>
          </w:p>
        </w:tc>
        <w:tc>
          <w:tcPr>
            <w:tcW w:w="1162" w:type="dxa"/>
            <w:tcBorders>
              <w:top w:val="nil"/>
              <w:left w:val="nil"/>
              <w:bottom w:val="single" w:sz="4" w:space="0" w:color="auto"/>
              <w:right w:val="single" w:sz="4" w:space="0" w:color="auto"/>
            </w:tcBorders>
            <w:vAlign w:val="bottom"/>
          </w:tcPr>
          <w:p w14:paraId="0EDFE2EC" w14:textId="71BF1F37" w:rsidR="001F42E3" w:rsidRPr="005A4159" w:rsidRDefault="001F42E3" w:rsidP="00EF2BD4">
            <w:pPr>
              <w:spacing w:after="0"/>
              <w:rPr>
                <w:rFonts w:ascii="Calibri" w:eastAsia="Times New Roman" w:hAnsi="Calibri" w:cs="Times New Roman"/>
                <w:b/>
                <w:bCs/>
                <w:lang w:val="sl-SI"/>
              </w:rPr>
            </w:pPr>
            <w:r w:rsidRPr="005A4159">
              <w:rPr>
                <w:rFonts w:ascii="Calibri" w:eastAsia="Times New Roman" w:hAnsi="Calibri" w:cs="Times New Roman"/>
                <w:b/>
                <w:bCs/>
                <w:lang w:val="sl-SI"/>
              </w:rPr>
              <w:t>4.32</w:t>
            </w:r>
          </w:p>
        </w:tc>
        <w:tc>
          <w:tcPr>
            <w:tcW w:w="1162" w:type="dxa"/>
            <w:tcBorders>
              <w:top w:val="nil"/>
              <w:left w:val="nil"/>
              <w:bottom w:val="single" w:sz="4" w:space="0" w:color="auto"/>
              <w:right w:val="single" w:sz="4" w:space="0" w:color="auto"/>
            </w:tcBorders>
          </w:tcPr>
          <w:p w14:paraId="355862A5" w14:textId="12D3A988" w:rsidR="001F42E3" w:rsidRPr="005A4159" w:rsidRDefault="008A5831" w:rsidP="00EF2BD4">
            <w:pPr>
              <w:spacing w:after="0"/>
              <w:rPr>
                <w:rFonts w:ascii="Calibri" w:eastAsia="Times New Roman" w:hAnsi="Calibri" w:cs="Times New Roman"/>
                <w:b/>
                <w:bCs/>
                <w:lang w:val="sl-SI"/>
              </w:rPr>
            </w:pPr>
            <w:r>
              <w:rPr>
                <w:rFonts w:ascii="Calibri" w:eastAsia="Times New Roman" w:hAnsi="Calibri" w:cs="Times New Roman"/>
                <w:b/>
                <w:bCs/>
                <w:lang w:val="sl-SI"/>
              </w:rPr>
              <w:t>4.48</w:t>
            </w:r>
          </w:p>
        </w:tc>
      </w:tr>
    </w:tbl>
    <w:p w14:paraId="0C022B6B" w14:textId="6841EE65" w:rsidR="005F57CD" w:rsidRPr="009A1BAC" w:rsidRDefault="005F57CD" w:rsidP="00471C09">
      <w:pPr>
        <w:spacing w:after="0"/>
        <w:jc w:val="both"/>
        <w:rPr>
          <w:rFonts w:asciiTheme="majorHAnsi" w:hAnsiTheme="majorHAnsi" w:cs="Tahoma"/>
          <w:b/>
          <w:color w:val="3D8DA8" w:themeColor="accent3" w:themeShade="BF"/>
          <w:lang w:val="sl-SI"/>
        </w:rPr>
      </w:pPr>
      <w:r w:rsidRPr="009A1BAC">
        <w:rPr>
          <w:rFonts w:asciiTheme="majorHAnsi" w:hAnsiTheme="majorHAnsi" w:cs="Tahoma"/>
          <w:b/>
          <w:color w:val="3D8DA8" w:themeColor="accent3" w:themeShade="BF"/>
          <w:lang w:val="sl-SI"/>
        </w:rPr>
        <w:t>* 1 – najnižja stopnja strinjanja/zadovoljstva ; 5</w:t>
      </w:r>
      <w:r w:rsidR="00043449" w:rsidRPr="009A1BAC">
        <w:rPr>
          <w:rFonts w:asciiTheme="majorHAnsi" w:hAnsiTheme="majorHAnsi" w:cs="Tahoma"/>
          <w:b/>
          <w:color w:val="3D8DA8" w:themeColor="accent3" w:themeShade="BF"/>
          <w:lang w:val="sl-SI"/>
        </w:rPr>
        <w:t xml:space="preserve"> </w:t>
      </w:r>
      <w:r w:rsidRPr="009A1BAC">
        <w:rPr>
          <w:rFonts w:asciiTheme="majorHAnsi" w:hAnsiTheme="majorHAnsi" w:cs="Tahoma"/>
          <w:b/>
          <w:color w:val="3D8DA8" w:themeColor="accent3" w:themeShade="BF"/>
          <w:lang w:val="sl-SI"/>
        </w:rPr>
        <w:t>– najvišja stopnja strinjanja/zadovoljstva </w:t>
      </w:r>
    </w:p>
    <w:p w14:paraId="747AC505" w14:textId="77777777" w:rsidR="001114E9" w:rsidRDefault="001114E9" w:rsidP="00471C09">
      <w:pPr>
        <w:spacing w:after="0"/>
        <w:jc w:val="both"/>
        <w:rPr>
          <w:rFonts w:asciiTheme="majorHAnsi" w:hAnsiTheme="majorHAnsi" w:cs="Tahoma"/>
          <w:lang w:val="sl-SI"/>
        </w:rPr>
      </w:pPr>
    </w:p>
    <w:p w14:paraId="37BACC15" w14:textId="0BBE5701" w:rsidR="006B5FD2" w:rsidRPr="005A4159" w:rsidRDefault="005F57CD" w:rsidP="00471C09">
      <w:pPr>
        <w:spacing w:after="0"/>
        <w:jc w:val="both"/>
        <w:rPr>
          <w:rFonts w:asciiTheme="majorHAnsi" w:hAnsiTheme="majorHAnsi" w:cs="Tahoma"/>
          <w:lang w:val="sl-SI"/>
        </w:rPr>
      </w:pPr>
      <w:r w:rsidRPr="005A4159">
        <w:rPr>
          <w:rFonts w:asciiTheme="majorHAnsi" w:hAnsiTheme="majorHAnsi" w:cs="Tahoma"/>
          <w:lang w:val="sl-SI"/>
        </w:rPr>
        <w:t xml:space="preserve">Anketa med študenti je bila izvedena </w:t>
      </w:r>
      <w:r w:rsidR="00EF2BD4" w:rsidRPr="005A4159">
        <w:rPr>
          <w:rFonts w:asciiTheme="majorHAnsi" w:hAnsiTheme="majorHAnsi" w:cs="Tahoma"/>
          <w:lang w:val="sl-SI"/>
        </w:rPr>
        <w:t>po koncu predavanj</w:t>
      </w:r>
      <w:r w:rsidRPr="005A4159">
        <w:rPr>
          <w:rFonts w:asciiTheme="majorHAnsi" w:hAnsiTheme="majorHAnsi" w:cs="Tahoma"/>
          <w:lang w:val="sl-SI"/>
        </w:rPr>
        <w:t xml:space="preserve">. </w:t>
      </w:r>
      <w:r w:rsidR="00EF2BD4" w:rsidRPr="005A4159">
        <w:rPr>
          <w:rFonts w:asciiTheme="majorHAnsi" w:hAnsiTheme="majorHAnsi" w:cs="Tahoma"/>
          <w:lang w:val="sl-SI"/>
        </w:rPr>
        <w:t xml:space="preserve">Sodelovalo je </w:t>
      </w:r>
      <w:r w:rsidR="0018326A">
        <w:rPr>
          <w:rFonts w:asciiTheme="majorHAnsi" w:hAnsiTheme="majorHAnsi" w:cs="Tahoma"/>
          <w:lang w:val="sl-SI"/>
        </w:rPr>
        <w:t>9</w:t>
      </w:r>
      <w:r w:rsidR="00EF2BD4" w:rsidRPr="005A4159">
        <w:rPr>
          <w:rFonts w:asciiTheme="majorHAnsi" w:hAnsiTheme="majorHAnsi" w:cs="Tahoma"/>
          <w:lang w:val="sl-SI"/>
        </w:rPr>
        <w:t xml:space="preserve"> študentov</w:t>
      </w:r>
      <w:r w:rsidR="003404DD">
        <w:rPr>
          <w:rFonts w:asciiTheme="majorHAnsi" w:hAnsiTheme="majorHAnsi" w:cs="Tahoma"/>
          <w:lang w:val="sl-SI"/>
        </w:rPr>
        <w:t xml:space="preserve">, kar je </w:t>
      </w:r>
      <w:r w:rsidR="001E44A7" w:rsidRPr="005A4159">
        <w:rPr>
          <w:rFonts w:asciiTheme="majorHAnsi" w:hAnsiTheme="majorHAnsi" w:cs="Tahoma"/>
          <w:lang w:val="sl-SI"/>
        </w:rPr>
        <w:t>več kot leto poprej.</w:t>
      </w:r>
    </w:p>
    <w:p w14:paraId="0081BF09" w14:textId="77777777" w:rsidR="009777D6" w:rsidRPr="00BD5A3A" w:rsidRDefault="009777D6" w:rsidP="00471C09">
      <w:pPr>
        <w:spacing w:after="0"/>
        <w:jc w:val="both"/>
        <w:rPr>
          <w:rFonts w:asciiTheme="majorHAnsi" w:hAnsiTheme="majorHAnsi" w:cs="Tahoma"/>
          <w:lang w:val="sl-SI"/>
        </w:rPr>
      </w:pPr>
    </w:p>
    <w:p w14:paraId="13129158" w14:textId="002C94F7" w:rsidR="00043449" w:rsidRPr="00D76A2B" w:rsidRDefault="009777D6" w:rsidP="00471C09">
      <w:pPr>
        <w:spacing w:after="0"/>
        <w:jc w:val="both"/>
        <w:rPr>
          <w:rFonts w:asciiTheme="majorHAnsi" w:hAnsiTheme="majorHAnsi" w:cs="Tahoma"/>
          <w:lang w:val="sl-SI"/>
        </w:rPr>
      </w:pPr>
      <w:r w:rsidRPr="00D76A2B">
        <w:rPr>
          <w:rFonts w:asciiTheme="majorHAnsi" w:hAnsiTheme="majorHAnsi" w:cs="Tahoma"/>
          <w:lang w:val="sl-SI"/>
        </w:rPr>
        <w:t>Povprečna ocena zadovoljstva s študijem na ERU</w:t>
      </w:r>
      <w:r w:rsidR="00067AF4" w:rsidRPr="00D76A2B">
        <w:rPr>
          <w:rFonts w:asciiTheme="majorHAnsi" w:hAnsiTheme="majorHAnsi" w:cs="Tahoma"/>
          <w:lang w:val="sl-SI"/>
        </w:rPr>
        <w:t>DIO</w:t>
      </w:r>
      <w:r w:rsidR="00DE020F" w:rsidRPr="00D76A2B">
        <w:rPr>
          <w:rFonts w:asciiTheme="majorHAnsi" w:hAnsiTheme="majorHAnsi" w:cs="Tahoma"/>
          <w:lang w:val="sl-SI"/>
        </w:rPr>
        <w:t xml:space="preserve"> VS</w:t>
      </w:r>
      <w:r w:rsidR="00167D95" w:rsidRPr="00D76A2B">
        <w:rPr>
          <w:rFonts w:asciiTheme="majorHAnsi" w:hAnsiTheme="majorHAnsi" w:cs="Tahoma"/>
          <w:lang w:val="sl-SI"/>
        </w:rPr>
        <w:t xml:space="preserve"> se je v primerjavi s prejšnjim</w:t>
      </w:r>
      <w:r w:rsidR="00067AF4" w:rsidRPr="00D76A2B">
        <w:rPr>
          <w:rFonts w:asciiTheme="majorHAnsi" w:hAnsiTheme="majorHAnsi" w:cs="Tahoma"/>
          <w:lang w:val="sl-SI"/>
        </w:rPr>
        <w:t xml:space="preserve"> letom </w:t>
      </w:r>
      <w:r w:rsidR="00167D95" w:rsidRPr="00D76A2B">
        <w:rPr>
          <w:rFonts w:asciiTheme="majorHAnsi" w:hAnsiTheme="majorHAnsi" w:cs="Tahoma"/>
          <w:lang w:val="sl-SI"/>
        </w:rPr>
        <w:t>povišala</w:t>
      </w:r>
      <w:r w:rsidR="009A1BAC" w:rsidRPr="00D76A2B">
        <w:rPr>
          <w:rFonts w:asciiTheme="majorHAnsi" w:hAnsiTheme="majorHAnsi" w:cs="Tahoma"/>
          <w:lang w:val="sl-SI"/>
        </w:rPr>
        <w:t xml:space="preserve">, kar pripisujemo </w:t>
      </w:r>
      <w:r w:rsidR="00167D95" w:rsidRPr="00D76A2B">
        <w:rPr>
          <w:rFonts w:asciiTheme="majorHAnsi" w:hAnsiTheme="majorHAnsi" w:cs="Tahoma"/>
          <w:lang w:val="sl-SI"/>
        </w:rPr>
        <w:t>večji stabilnosti</w:t>
      </w:r>
      <w:r w:rsidR="009A1BAC" w:rsidRPr="00D76A2B">
        <w:rPr>
          <w:rFonts w:asciiTheme="majorHAnsi" w:hAnsiTheme="majorHAnsi" w:cs="Tahoma"/>
          <w:lang w:val="sl-SI"/>
        </w:rPr>
        <w:t xml:space="preserve"> osebja</w:t>
      </w:r>
      <w:r w:rsidR="008A5831" w:rsidRPr="00D76A2B">
        <w:rPr>
          <w:rFonts w:asciiTheme="majorHAnsi" w:hAnsiTheme="majorHAnsi" w:cs="Tahoma"/>
          <w:lang w:val="sl-SI"/>
        </w:rPr>
        <w:t xml:space="preserve"> in boljšemu sodelovanju med študenti, referatom in predavatelji. </w:t>
      </w:r>
      <w:r w:rsidR="00167D95" w:rsidRPr="00D76A2B">
        <w:rPr>
          <w:rFonts w:asciiTheme="majorHAnsi" w:hAnsiTheme="majorHAnsi" w:cs="Tahoma"/>
          <w:lang w:val="sl-SI"/>
        </w:rPr>
        <w:t>Zaradi</w:t>
      </w:r>
      <w:r w:rsidR="009A1BAC" w:rsidRPr="00D76A2B">
        <w:rPr>
          <w:rFonts w:asciiTheme="majorHAnsi" w:hAnsiTheme="majorHAnsi" w:cs="Tahoma"/>
          <w:lang w:val="sl-SI"/>
        </w:rPr>
        <w:t xml:space="preserve"> implementirane spremembe in kadrovske izboljšave</w:t>
      </w:r>
      <w:r w:rsidR="00167D95" w:rsidRPr="00D76A2B">
        <w:rPr>
          <w:rFonts w:asciiTheme="majorHAnsi" w:hAnsiTheme="majorHAnsi" w:cs="Tahoma"/>
          <w:lang w:val="sl-SI"/>
        </w:rPr>
        <w:t>, smo dosegli lanska pričakovanja</w:t>
      </w:r>
      <w:r w:rsidR="009A1BAC" w:rsidRPr="00D76A2B">
        <w:rPr>
          <w:rFonts w:asciiTheme="majorHAnsi" w:hAnsiTheme="majorHAnsi" w:cs="Tahoma"/>
          <w:lang w:val="sl-SI"/>
        </w:rPr>
        <w:t xml:space="preserve"> </w:t>
      </w:r>
      <w:r w:rsidR="00167D95" w:rsidRPr="00D76A2B">
        <w:rPr>
          <w:rFonts w:asciiTheme="majorHAnsi" w:hAnsiTheme="majorHAnsi" w:cs="Tahoma"/>
          <w:lang w:val="sl-SI"/>
        </w:rPr>
        <w:t>glede</w:t>
      </w:r>
      <w:r w:rsidR="009A1BAC" w:rsidRPr="00D76A2B">
        <w:rPr>
          <w:rFonts w:asciiTheme="majorHAnsi" w:hAnsiTheme="majorHAnsi" w:cs="Tahoma"/>
          <w:lang w:val="sl-SI"/>
        </w:rPr>
        <w:t xml:space="preserve"> dvig</w:t>
      </w:r>
      <w:r w:rsidR="00167D95" w:rsidRPr="00D76A2B">
        <w:rPr>
          <w:rFonts w:asciiTheme="majorHAnsi" w:hAnsiTheme="majorHAnsi" w:cs="Tahoma"/>
          <w:lang w:val="sl-SI"/>
        </w:rPr>
        <w:t>a</w:t>
      </w:r>
      <w:r w:rsidR="009A1BAC" w:rsidRPr="00D76A2B">
        <w:rPr>
          <w:rFonts w:asciiTheme="majorHAnsi" w:hAnsiTheme="majorHAnsi" w:cs="Tahoma"/>
          <w:lang w:val="sl-SI"/>
        </w:rPr>
        <w:t xml:space="preserve"> splošne ocene zadovoljstva s študijem v letu 201</w:t>
      </w:r>
      <w:r w:rsidR="008A5831" w:rsidRPr="00D76A2B">
        <w:rPr>
          <w:rFonts w:asciiTheme="majorHAnsi" w:hAnsiTheme="majorHAnsi" w:cs="Tahoma"/>
          <w:lang w:val="sl-SI"/>
        </w:rPr>
        <w:t>8</w:t>
      </w:r>
      <w:r w:rsidR="009A1BAC" w:rsidRPr="00D76A2B">
        <w:rPr>
          <w:rFonts w:asciiTheme="majorHAnsi" w:hAnsiTheme="majorHAnsi" w:cs="Tahoma"/>
          <w:lang w:val="sl-SI"/>
        </w:rPr>
        <w:t>/201</w:t>
      </w:r>
      <w:r w:rsidR="008A5831" w:rsidRPr="00D76A2B">
        <w:rPr>
          <w:rFonts w:asciiTheme="majorHAnsi" w:hAnsiTheme="majorHAnsi" w:cs="Tahoma"/>
          <w:lang w:val="sl-SI"/>
        </w:rPr>
        <w:t>9</w:t>
      </w:r>
      <w:r w:rsidRPr="00D76A2B">
        <w:rPr>
          <w:rFonts w:asciiTheme="majorHAnsi" w:hAnsiTheme="majorHAnsi" w:cs="Tahoma"/>
          <w:lang w:val="sl-SI"/>
        </w:rPr>
        <w:t>.</w:t>
      </w:r>
      <w:r w:rsidR="009A1BAC" w:rsidRPr="00D76A2B">
        <w:rPr>
          <w:rFonts w:asciiTheme="majorHAnsi" w:hAnsiTheme="majorHAnsi" w:cs="Tahoma"/>
          <w:lang w:val="sl-SI"/>
        </w:rPr>
        <w:t xml:space="preserve"> Izvedeno anketo prilagamo (priloga A).</w:t>
      </w:r>
    </w:p>
    <w:p w14:paraId="2ABE013B" w14:textId="77777777" w:rsidR="00043449" w:rsidRPr="00B423CF" w:rsidRDefault="00043449" w:rsidP="00471C09">
      <w:pPr>
        <w:spacing w:after="0"/>
        <w:jc w:val="both"/>
        <w:rPr>
          <w:rFonts w:asciiTheme="majorHAnsi" w:hAnsiTheme="majorHAnsi" w:cs="Tahoma"/>
          <w:highlight w:val="yellow"/>
          <w:lang w:val="sl-SI"/>
        </w:rPr>
      </w:pPr>
    </w:p>
    <w:p w14:paraId="1CFA4055" w14:textId="65F26115" w:rsidR="00B423CF" w:rsidRDefault="00B423CF" w:rsidP="00471C09">
      <w:pPr>
        <w:spacing w:after="0"/>
        <w:jc w:val="both"/>
        <w:rPr>
          <w:rFonts w:asciiTheme="majorHAnsi" w:hAnsiTheme="majorHAnsi" w:cs="Tahoma"/>
          <w:lang w:val="sl-SI"/>
        </w:rPr>
      </w:pPr>
    </w:p>
    <w:p w14:paraId="2EC17617" w14:textId="01611D7B" w:rsidR="008C5668" w:rsidRPr="00BD5A3A" w:rsidRDefault="008C5668" w:rsidP="008C5668">
      <w:pPr>
        <w:spacing w:after="0"/>
        <w:jc w:val="both"/>
        <w:rPr>
          <w:rFonts w:asciiTheme="majorHAnsi" w:hAnsiTheme="majorHAnsi" w:cs="Tahoma"/>
          <w:b/>
          <w:color w:val="3D8DA8" w:themeColor="accent3" w:themeShade="BF"/>
          <w:lang w:val="sl-SI"/>
        </w:rPr>
      </w:pPr>
      <w:r w:rsidRPr="00BD5A3A">
        <w:rPr>
          <w:rFonts w:asciiTheme="majorHAnsi" w:hAnsiTheme="majorHAnsi" w:cs="Tahoma"/>
          <w:b/>
          <w:color w:val="3D8DA8" w:themeColor="accent3" w:themeShade="BF"/>
          <w:lang w:val="sl-SI"/>
        </w:rPr>
        <w:t>Študenti so v letnih študentskih anketah ocenili svojo stopnjo strinjanja oziroma zadovoljstva</w:t>
      </w:r>
      <w:r>
        <w:rPr>
          <w:rFonts w:asciiTheme="majorHAnsi" w:hAnsiTheme="majorHAnsi" w:cs="Tahoma"/>
          <w:b/>
          <w:color w:val="3D8DA8" w:themeColor="accent3" w:themeShade="BF"/>
          <w:lang w:val="sl-SI"/>
        </w:rPr>
        <w:t xml:space="preserve"> – smer Podjetništvo in mednarodno poslovanje, podiplomski študij</w:t>
      </w:r>
      <w:r w:rsidRPr="00BD5A3A">
        <w:rPr>
          <w:rFonts w:asciiTheme="majorHAnsi" w:hAnsiTheme="majorHAnsi" w:cs="Tahoma"/>
          <w:b/>
          <w:color w:val="3D8DA8" w:themeColor="accent3" w:themeShade="BF"/>
          <w:lang w:val="sl-SI"/>
        </w:rPr>
        <w:t>:</w:t>
      </w:r>
    </w:p>
    <w:tbl>
      <w:tblPr>
        <w:tblW w:w="7443" w:type="dxa"/>
        <w:tblInd w:w="93" w:type="dxa"/>
        <w:tblLook w:val="04A0" w:firstRow="1" w:lastRow="0" w:firstColumn="1" w:lastColumn="0" w:noHBand="0" w:noVBand="1"/>
      </w:tblPr>
      <w:tblGrid>
        <w:gridCol w:w="6281"/>
        <w:gridCol w:w="1162"/>
      </w:tblGrid>
      <w:tr w:rsidR="008C5668" w:rsidRPr="009A1BAC" w14:paraId="7B7A26B9" w14:textId="77777777" w:rsidTr="008C5668">
        <w:trPr>
          <w:trHeight w:val="28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C215A" w14:textId="77777777" w:rsidR="008C5668" w:rsidRPr="009A1BAC" w:rsidRDefault="008C5668" w:rsidP="00D95E30">
            <w:pPr>
              <w:spacing w:after="0"/>
              <w:jc w:val="both"/>
              <w:rPr>
                <w:rFonts w:ascii="Arial" w:eastAsia="Times New Roman" w:hAnsi="Arial" w:cs="Arial"/>
                <w:color w:val="000000"/>
                <w:sz w:val="20"/>
                <w:szCs w:val="20"/>
                <w:lang w:val="sl-SI"/>
              </w:rPr>
            </w:pPr>
          </w:p>
        </w:tc>
        <w:tc>
          <w:tcPr>
            <w:tcW w:w="1162" w:type="dxa"/>
            <w:tcBorders>
              <w:top w:val="single" w:sz="4" w:space="0" w:color="auto"/>
              <w:left w:val="nil"/>
              <w:bottom w:val="single" w:sz="4" w:space="0" w:color="auto"/>
              <w:right w:val="single" w:sz="4" w:space="0" w:color="auto"/>
            </w:tcBorders>
          </w:tcPr>
          <w:p w14:paraId="6CB1C908" w14:textId="77777777" w:rsidR="008C5668" w:rsidRPr="005A4159" w:rsidRDefault="008C5668" w:rsidP="00D95E30">
            <w:pPr>
              <w:spacing w:after="0"/>
              <w:rPr>
                <w:rFonts w:ascii="Arial" w:eastAsia="Times New Roman" w:hAnsi="Arial" w:cs="Arial"/>
                <w:b/>
                <w:bCs/>
                <w:sz w:val="20"/>
                <w:szCs w:val="20"/>
                <w:lang w:val="sl-SI"/>
              </w:rPr>
            </w:pPr>
            <w:r>
              <w:rPr>
                <w:rFonts w:ascii="Arial" w:eastAsia="Times New Roman" w:hAnsi="Arial" w:cs="Arial"/>
                <w:b/>
                <w:bCs/>
                <w:sz w:val="20"/>
                <w:szCs w:val="20"/>
                <w:lang w:val="sl-SI"/>
              </w:rPr>
              <w:t>2018/2019</w:t>
            </w:r>
          </w:p>
        </w:tc>
      </w:tr>
      <w:tr w:rsidR="008C5668" w:rsidRPr="009A1BAC" w14:paraId="3CFEEE32" w14:textId="77777777" w:rsidTr="008C5668">
        <w:trPr>
          <w:trHeight w:val="28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C79ED" w14:textId="77777777" w:rsidR="008C5668" w:rsidRPr="009A1BAC" w:rsidRDefault="008C5668" w:rsidP="00D95E30">
            <w:pPr>
              <w:spacing w:after="0"/>
              <w:jc w:val="both"/>
              <w:rPr>
                <w:rFonts w:ascii="Arial" w:eastAsia="Times New Roman" w:hAnsi="Arial" w:cs="Arial"/>
                <w:color w:val="000000"/>
                <w:sz w:val="20"/>
                <w:szCs w:val="20"/>
                <w:lang w:val="sl-SI"/>
              </w:rPr>
            </w:pPr>
            <w:r w:rsidRPr="009A1BAC">
              <w:rPr>
                <w:rFonts w:ascii="Arial" w:eastAsia="Times New Roman" w:hAnsi="Arial" w:cs="Arial"/>
                <w:color w:val="000000"/>
                <w:sz w:val="20"/>
                <w:szCs w:val="20"/>
                <w:lang w:val="sl-SI"/>
              </w:rPr>
              <w:t>Študenti se vedno lahko zanesejo na pomoč zaposlenih pri reševanju svojih problemov</w:t>
            </w:r>
          </w:p>
        </w:tc>
        <w:tc>
          <w:tcPr>
            <w:tcW w:w="1162" w:type="dxa"/>
            <w:tcBorders>
              <w:top w:val="single" w:sz="4" w:space="0" w:color="auto"/>
              <w:left w:val="nil"/>
              <w:bottom w:val="single" w:sz="4" w:space="0" w:color="auto"/>
              <w:right w:val="single" w:sz="4" w:space="0" w:color="auto"/>
            </w:tcBorders>
          </w:tcPr>
          <w:p w14:paraId="3B9ACEDE" w14:textId="495B6AF2" w:rsidR="008C5668" w:rsidRPr="005A4159" w:rsidRDefault="00D76A2B" w:rsidP="00D95E30">
            <w:pPr>
              <w:spacing w:after="0"/>
              <w:rPr>
                <w:rFonts w:ascii="Arial" w:eastAsia="Times New Roman" w:hAnsi="Arial" w:cs="Arial"/>
                <w:b/>
                <w:bCs/>
                <w:sz w:val="20"/>
                <w:szCs w:val="20"/>
                <w:lang w:val="sl-SI"/>
              </w:rPr>
            </w:pPr>
            <w:r>
              <w:rPr>
                <w:rFonts w:ascii="Arial" w:eastAsia="Times New Roman" w:hAnsi="Arial" w:cs="Arial"/>
                <w:b/>
                <w:bCs/>
                <w:sz w:val="20"/>
                <w:szCs w:val="20"/>
                <w:lang w:val="sl-SI"/>
              </w:rPr>
              <w:t>5</w:t>
            </w:r>
          </w:p>
        </w:tc>
      </w:tr>
      <w:tr w:rsidR="008C5668" w:rsidRPr="009A1BAC" w14:paraId="5A3188C0" w14:textId="77777777" w:rsidTr="008C5668">
        <w:trPr>
          <w:trHeight w:val="280"/>
        </w:trPr>
        <w:tc>
          <w:tcPr>
            <w:tcW w:w="6281" w:type="dxa"/>
            <w:tcBorders>
              <w:top w:val="nil"/>
              <w:left w:val="single" w:sz="4" w:space="0" w:color="auto"/>
              <w:bottom w:val="single" w:sz="4" w:space="0" w:color="auto"/>
              <w:right w:val="single" w:sz="4" w:space="0" w:color="auto"/>
            </w:tcBorders>
            <w:shd w:val="clear" w:color="auto" w:fill="auto"/>
            <w:noWrap/>
            <w:vAlign w:val="bottom"/>
            <w:hideMark/>
          </w:tcPr>
          <w:p w14:paraId="1B04BBF3" w14:textId="77777777" w:rsidR="008C5668" w:rsidRPr="009A1BAC" w:rsidRDefault="008C5668" w:rsidP="00D95E30">
            <w:pPr>
              <w:spacing w:after="0"/>
              <w:jc w:val="both"/>
              <w:rPr>
                <w:rFonts w:ascii="Arial" w:eastAsia="Times New Roman" w:hAnsi="Arial" w:cs="Arial"/>
                <w:color w:val="000000"/>
                <w:sz w:val="20"/>
                <w:szCs w:val="20"/>
                <w:lang w:val="sl-SI"/>
              </w:rPr>
            </w:pPr>
            <w:r w:rsidRPr="009A1BAC">
              <w:rPr>
                <w:rFonts w:ascii="Arial" w:eastAsia="Times New Roman" w:hAnsi="Arial" w:cs="Arial"/>
                <w:color w:val="000000"/>
                <w:sz w:val="20"/>
                <w:szCs w:val="20"/>
                <w:lang w:val="sl-SI"/>
              </w:rPr>
              <w:t>Predavanja in druge storitve so izvedene v obljubljenem času</w:t>
            </w:r>
          </w:p>
        </w:tc>
        <w:tc>
          <w:tcPr>
            <w:tcW w:w="1162" w:type="dxa"/>
            <w:tcBorders>
              <w:top w:val="nil"/>
              <w:left w:val="nil"/>
              <w:bottom w:val="single" w:sz="4" w:space="0" w:color="auto"/>
              <w:right w:val="single" w:sz="4" w:space="0" w:color="auto"/>
            </w:tcBorders>
          </w:tcPr>
          <w:p w14:paraId="00265903" w14:textId="5322ADFD" w:rsidR="008C5668" w:rsidRPr="005A4159" w:rsidRDefault="00D76A2B" w:rsidP="00D95E30">
            <w:pPr>
              <w:spacing w:after="0"/>
              <w:rPr>
                <w:rFonts w:ascii="Calibri" w:eastAsia="Times New Roman" w:hAnsi="Calibri" w:cs="Times New Roman"/>
                <w:b/>
                <w:bCs/>
                <w:lang w:val="sl-SI"/>
              </w:rPr>
            </w:pPr>
            <w:r>
              <w:rPr>
                <w:rFonts w:ascii="Calibri" w:eastAsia="Times New Roman" w:hAnsi="Calibri" w:cs="Times New Roman"/>
                <w:b/>
                <w:bCs/>
                <w:lang w:val="sl-SI"/>
              </w:rPr>
              <w:t>4</w:t>
            </w:r>
          </w:p>
        </w:tc>
      </w:tr>
      <w:tr w:rsidR="008C5668" w:rsidRPr="009A1BAC" w14:paraId="41750307" w14:textId="77777777" w:rsidTr="008C5668">
        <w:trPr>
          <w:trHeight w:val="280"/>
        </w:trPr>
        <w:tc>
          <w:tcPr>
            <w:tcW w:w="6281" w:type="dxa"/>
            <w:tcBorders>
              <w:top w:val="nil"/>
              <w:left w:val="single" w:sz="4" w:space="0" w:color="auto"/>
              <w:bottom w:val="single" w:sz="4" w:space="0" w:color="auto"/>
              <w:right w:val="single" w:sz="4" w:space="0" w:color="auto"/>
            </w:tcBorders>
            <w:shd w:val="clear" w:color="auto" w:fill="auto"/>
            <w:noWrap/>
            <w:vAlign w:val="bottom"/>
            <w:hideMark/>
          </w:tcPr>
          <w:p w14:paraId="39582497" w14:textId="77777777" w:rsidR="008C5668" w:rsidRPr="009A1BAC" w:rsidRDefault="008C5668" w:rsidP="00D95E30">
            <w:pPr>
              <w:spacing w:after="0"/>
              <w:jc w:val="both"/>
              <w:rPr>
                <w:rFonts w:ascii="Calibri" w:eastAsia="Times New Roman" w:hAnsi="Calibri" w:cs="Times New Roman"/>
                <w:color w:val="000000"/>
                <w:lang w:val="sl-SI"/>
              </w:rPr>
            </w:pPr>
            <w:r w:rsidRPr="009A1BAC">
              <w:rPr>
                <w:rFonts w:ascii="Calibri" w:eastAsia="Times New Roman" w:hAnsi="Calibri" w:cs="Times New Roman"/>
                <w:color w:val="000000"/>
                <w:lang w:val="sl-SI"/>
              </w:rPr>
              <w:t>Administrativno osebje je vljudno do študentov</w:t>
            </w:r>
          </w:p>
        </w:tc>
        <w:tc>
          <w:tcPr>
            <w:tcW w:w="1162" w:type="dxa"/>
            <w:tcBorders>
              <w:top w:val="nil"/>
              <w:left w:val="nil"/>
              <w:bottom w:val="single" w:sz="4" w:space="0" w:color="auto"/>
              <w:right w:val="single" w:sz="4" w:space="0" w:color="auto"/>
            </w:tcBorders>
          </w:tcPr>
          <w:p w14:paraId="2CCFF84A" w14:textId="7479B699" w:rsidR="008C5668" w:rsidRPr="005A4159" w:rsidRDefault="00D76A2B" w:rsidP="00D95E30">
            <w:pPr>
              <w:spacing w:after="0"/>
              <w:rPr>
                <w:rFonts w:ascii="Calibri" w:eastAsia="Times New Roman" w:hAnsi="Calibri" w:cs="Times New Roman"/>
                <w:b/>
                <w:bCs/>
                <w:lang w:val="sl-SI"/>
              </w:rPr>
            </w:pPr>
            <w:r>
              <w:rPr>
                <w:rFonts w:ascii="Calibri" w:eastAsia="Times New Roman" w:hAnsi="Calibri" w:cs="Times New Roman"/>
                <w:b/>
                <w:bCs/>
                <w:lang w:val="sl-SI"/>
              </w:rPr>
              <w:t>5</w:t>
            </w:r>
          </w:p>
        </w:tc>
      </w:tr>
      <w:tr w:rsidR="008C5668" w:rsidRPr="009A1BAC" w14:paraId="7B42ECB0" w14:textId="77777777" w:rsidTr="008C5668">
        <w:trPr>
          <w:trHeight w:val="280"/>
        </w:trPr>
        <w:tc>
          <w:tcPr>
            <w:tcW w:w="6281" w:type="dxa"/>
            <w:tcBorders>
              <w:top w:val="nil"/>
              <w:left w:val="single" w:sz="4" w:space="0" w:color="auto"/>
              <w:bottom w:val="single" w:sz="4" w:space="0" w:color="auto"/>
              <w:right w:val="single" w:sz="4" w:space="0" w:color="auto"/>
            </w:tcBorders>
            <w:shd w:val="clear" w:color="auto" w:fill="auto"/>
            <w:noWrap/>
            <w:vAlign w:val="bottom"/>
            <w:hideMark/>
          </w:tcPr>
          <w:p w14:paraId="4101FCB5" w14:textId="77777777" w:rsidR="008C5668" w:rsidRPr="009A1BAC" w:rsidRDefault="008C5668" w:rsidP="00D95E30">
            <w:pPr>
              <w:spacing w:after="0"/>
              <w:jc w:val="both"/>
              <w:rPr>
                <w:rFonts w:ascii="Calibri" w:eastAsia="Times New Roman" w:hAnsi="Calibri" w:cs="Times New Roman"/>
                <w:color w:val="000000"/>
                <w:lang w:val="sl-SI"/>
              </w:rPr>
            </w:pPr>
            <w:r w:rsidRPr="009A1BAC">
              <w:rPr>
                <w:rFonts w:ascii="Calibri" w:eastAsia="Times New Roman" w:hAnsi="Calibri" w:cs="Times New Roman"/>
                <w:color w:val="000000"/>
                <w:lang w:val="sl-SI"/>
              </w:rPr>
              <w:t>Ure poslovanja (šola, knjižnica, referat) so primerne</w:t>
            </w:r>
          </w:p>
        </w:tc>
        <w:tc>
          <w:tcPr>
            <w:tcW w:w="1162" w:type="dxa"/>
            <w:tcBorders>
              <w:top w:val="nil"/>
              <w:left w:val="nil"/>
              <w:bottom w:val="single" w:sz="4" w:space="0" w:color="auto"/>
              <w:right w:val="single" w:sz="4" w:space="0" w:color="auto"/>
            </w:tcBorders>
          </w:tcPr>
          <w:p w14:paraId="6E1A1FCD" w14:textId="7C5EF6CD" w:rsidR="008C5668" w:rsidRPr="005A4159" w:rsidRDefault="00D76A2B" w:rsidP="00D95E30">
            <w:pPr>
              <w:spacing w:after="0"/>
              <w:rPr>
                <w:rFonts w:ascii="Calibri" w:eastAsia="Times New Roman" w:hAnsi="Calibri" w:cs="Times New Roman"/>
                <w:b/>
                <w:bCs/>
                <w:lang w:val="sl-SI"/>
              </w:rPr>
            </w:pPr>
            <w:r>
              <w:rPr>
                <w:rFonts w:ascii="Calibri" w:eastAsia="Times New Roman" w:hAnsi="Calibri" w:cs="Times New Roman"/>
                <w:b/>
                <w:bCs/>
                <w:lang w:val="sl-SI"/>
              </w:rPr>
              <w:t>5</w:t>
            </w:r>
          </w:p>
        </w:tc>
      </w:tr>
      <w:tr w:rsidR="008C5668" w:rsidRPr="009A1BAC" w14:paraId="7D50DA3A" w14:textId="77777777" w:rsidTr="008C5668">
        <w:trPr>
          <w:trHeight w:val="280"/>
        </w:trPr>
        <w:tc>
          <w:tcPr>
            <w:tcW w:w="6281" w:type="dxa"/>
            <w:tcBorders>
              <w:top w:val="nil"/>
              <w:left w:val="single" w:sz="4" w:space="0" w:color="auto"/>
              <w:bottom w:val="single" w:sz="4" w:space="0" w:color="auto"/>
              <w:right w:val="single" w:sz="4" w:space="0" w:color="auto"/>
            </w:tcBorders>
            <w:shd w:val="clear" w:color="auto" w:fill="auto"/>
            <w:noWrap/>
            <w:vAlign w:val="bottom"/>
            <w:hideMark/>
          </w:tcPr>
          <w:p w14:paraId="517F0775" w14:textId="77777777" w:rsidR="008C5668" w:rsidRPr="009A1BAC" w:rsidRDefault="008C5668" w:rsidP="00D95E30">
            <w:pPr>
              <w:spacing w:after="0"/>
              <w:jc w:val="both"/>
              <w:rPr>
                <w:rFonts w:ascii="Calibri" w:eastAsia="Times New Roman" w:hAnsi="Calibri" w:cs="Times New Roman"/>
                <w:color w:val="000000"/>
                <w:lang w:val="sl-SI"/>
              </w:rPr>
            </w:pPr>
            <w:r w:rsidRPr="009A1BAC">
              <w:rPr>
                <w:rFonts w:ascii="Calibri" w:eastAsia="Times New Roman" w:hAnsi="Calibri" w:cs="Times New Roman"/>
                <w:color w:val="000000"/>
                <w:lang w:val="sl-SI"/>
              </w:rPr>
              <w:t>Kako ste na splošno zadovoljni s kakovostjo storitev Erudio</w:t>
            </w:r>
            <w:r>
              <w:rPr>
                <w:rFonts w:ascii="Calibri" w:eastAsia="Times New Roman" w:hAnsi="Calibri" w:cs="Times New Roman"/>
                <w:color w:val="000000"/>
                <w:lang w:val="sl-SI"/>
              </w:rPr>
              <w:t xml:space="preserve"> VS</w:t>
            </w:r>
            <w:r w:rsidRPr="009A1BAC">
              <w:rPr>
                <w:rFonts w:ascii="Calibri" w:eastAsia="Times New Roman" w:hAnsi="Calibri" w:cs="Times New Roman"/>
                <w:color w:val="000000"/>
                <w:lang w:val="sl-SI"/>
              </w:rPr>
              <w:t>?</w:t>
            </w:r>
          </w:p>
        </w:tc>
        <w:tc>
          <w:tcPr>
            <w:tcW w:w="1162" w:type="dxa"/>
            <w:tcBorders>
              <w:top w:val="nil"/>
              <w:left w:val="nil"/>
              <w:bottom w:val="single" w:sz="4" w:space="0" w:color="auto"/>
              <w:right w:val="single" w:sz="4" w:space="0" w:color="auto"/>
            </w:tcBorders>
          </w:tcPr>
          <w:p w14:paraId="795CEF2F" w14:textId="622F13FA" w:rsidR="008C5668" w:rsidRPr="005A4159" w:rsidRDefault="00D76A2B" w:rsidP="00D95E30">
            <w:pPr>
              <w:spacing w:after="0"/>
              <w:rPr>
                <w:rFonts w:ascii="Calibri" w:eastAsia="Times New Roman" w:hAnsi="Calibri" w:cs="Times New Roman"/>
                <w:b/>
                <w:bCs/>
                <w:lang w:val="sl-SI"/>
              </w:rPr>
            </w:pPr>
            <w:r>
              <w:rPr>
                <w:rFonts w:ascii="Calibri" w:eastAsia="Times New Roman" w:hAnsi="Calibri" w:cs="Times New Roman"/>
                <w:b/>
                <w:bCs/>
                <w:lang w:val="sl-SI"/>
              </w:rPr>
              <w:t>5</w:t>
            </w:r>
          </w:p>
        </w:tc>
      </w:tr>
      <w:tr w:rsidR="008C5668" w:rsidRPr="009A1BAC" w14:paraId="18CDA3D5" w14:textId="77777777" w:rsidTr="008C5668">
        <w:trPr>
          <w:trHeight w:val="280"/>
        </w:trPr>
        <w:tc>
          <w:tcPr>
            <w:tcW w:w="6281" w:type="dxa"/>
            <w:tcBorders>
              <w:top w:val="nil"/>
              <w:left w:val="single" w:sz="4" w:space="0" w:color="auto"/>
              <w:bottom w:val="single" w:sz="4" w:space="0" w:color="auto"/>
              <w:right w:val="single" w:sz="4" w:space="0" w:color="auto"/>
            </w:tcBorders>
            <w:shd w:val="clear" w:color="auto" w:fill="auto"/>
            <w:noWrap/>
            <w:vAlign w:val="bottom"/>
            <w:hideMark/>
          </w:tcPr>
          <w:p w14:paraId="21D0E287" w14:textId="77777777" w:rsidR="008C5668" w:rsidRPr="009A1BAC" w:rsidRDefault="008C5668" w:rsidP="00D95E30">
            <w:pPr>
              <w:spacing w:after="0"/>
              <w:jc w:val="both"/>
              <w:rPr>
                <w:rFonts w:ascii="Calibri" w:eastAsia="Times New Roman" w:hAnsi="Calibri" w:cs="Times New Roman"/>
                <w:color w:val="000000"/>
                <w:lang w:val="sl-SI"/>
              </w:rPr>
            </w:pPr>
            <w:r w:rsidRPr="009A1BAC">
              <w:rPr>
                <w:rFonts w:ascii="Calibri" w:eastAsia="Times New Roman" w:hAnsi="Calibri" w:cs="Times New Roman"/>
                <w:color w:val="000000"/>
                <w:lang w:val="sl-SI"/>
              </w:rPr>
              <w:t>V kolikšni meri je izvedba izobraževanja izpolnila vaša pričakovanja?</w:t>
            </w:r>
          </w:p>
        </w:tc>
        <w:tc>
          <w:tcPr>
            <w:tcW w:w="1162" w:type="dxa"/>
            <w:tcBorders>
              <w:top w:val="nil"/>
              <w:left w:val="nil"/>
              <w:bottom w:val="single" w:sz="4" w:space="0" w:color="auto"/>
              <w:right w:val="single" w:sz="4" w:space="0" w:color="auto"/>
            </w:tcBorders>
          </w:tcPr>
          <w:p w14:paraId="3B1E69CD" w14:textId="431E4140" w:rsidR="008C5668" w:rsidRPr="005A4159" w:rsidRDefault="00D76A2B" w:rsidP="00D95E30">
            <w:pPr>
              <w:spacing w:after="0"/>
              <w:rPr>
                <w:rFonts w:ascii="Calibri" w:eastAsia="Times New Roman" w:hAnsi="Calibri" w:cs="Times New Roman"/>
                <w:b/>
                <w:bCs/>
                <w:lang w:val="sl-SI"/>
              </w:rPr>
            </w:pPr>
            <w:r>
              <w:rPr>
                <w:rFonts w:ascii="Calibri" w:eastAsia="Times New Roman" w:hAnsi="Calibri" w:cs="Times New Roman"/>
                <w:b/>
                <w:bCs/>
                <w:lang w:val="sl-SI"/>
              </w:rPr>
              <w:t>5</w:t>
            </w:r>
          </w:p>
        </w:tc>
      </w:tr>
      <w:tr w:rsidR="008C5668" w:rsidRPr="009A1BAC" w14:paraId="7BAD6B11" w14:textId="77777777" w:rsidTr="008C5668">
        <w:trPr>
          <w:trHeight w:val="280"/>
        </w:trPr>
        <w:tc>
          <w:tcPr>
            <w:tcW w:w="6281" w:type="dxa"/>
            <w:tcBorders>
              <w:top w:val="nil"/>
              <w:left w:val="single" w:sz="4" w:space="0" w:color="auto"/>
              <w:bottom w:val="single" w:sz="4" w:space="0" w:color="auto"/>
              <w:right w:val="single" w:sz="4" w:space="0" w:color="auto"/>
            </w:tcBorders>
            <w:shd w:val="clear" w:color="auto" w:fill="auto"/>
            <w:noWrap/>
            <w:vAlign w:val="bottom"/>
            <w:hideMark/>
          </w:tcPr>
          <w:p w14:paraId="2412EB5C" w14:textId="77777777" w:rsidR="008C5668" w:rsidRPr="009A1BAC" w:rsidRDefault="008C5668" w:rsidP="00D95E30">
            <w:pPr>
              <w:spacing w:after="0"/>
              <w:jc w:val="both"/>
              <w:rPr>
                <w:rFonts w:ascii="Calibri" w:eastAsia="Times New Roman" w:hAnsi="Calibri" w:cs="Times New Roman"/>
                <w:b/>
                <w:bCs/>
                <w:color w:val="000000"/>
                <w:lang w:val="sl-SI"/>
              </w:rPr>
            </w:pPr>
            <w:r w:rsidRPr="009A1BAC">
              <w:rPr>
                <w:rFonts w:ascii="Calibri" w:eastAsia="Times New Roman" w:hAnsi="Calibri" w:cs="Times New Roman"/>
                <w:b/>
                <w:bCs/>
                <w:color w:val="000000"/>
                <w:lang w:val="sl-SI"/>
              </w:rPr>
              <w:t>POVPREČJE</w:t>
            </w:r>
          </w:p>
        </w:tc>
        <w:tc>
          <w:tcPr>
            <w:tcW w:w="1162" w:type="dxa"/>
            <w:tcBorders>
              <w:top w:val="nil"/>
              <w:left w:val="nil"/>
              <w:bottom w:val="single" w:sz="4" w:space="0" w:color="auto"/>
              <w:right w:val="single" w:sz="4" w:space="0" w:color="auto"/>
            </w:tcBorders>
          </w:tcPr>
          <w:p w14:paraId="06D6DB72" w14:textId="06734DC7" w:rsidR="008C5668" w:rsidRPr="005A4159" w:rsidRDefault="00D76A2B" w:rsidP="00D95E30">
            <w:pPr>
              <w:spacing w:after="0"/>
              <w:rPr>
                <w:rFonts w:ascii="Calibri" w:eastAsia="Times New Roman" w:hAnsi="Calibri" w:cs="Times New Roman"/>
                <w:b/>
                <w:bCs/>
                <w:lang w:val="sl-SI"/>
              </w:rPr>
            </w:pPr>
            <w:r>
              <w:rPr>
                <w:rFonts w:ascii="Calibri" w:eastAsia="Times New Roman" w:hAnsi="Calibri" w:cs="Times New Roman"/>
                <w:b/>
                <w:bCs/>
                <w:lang w:val="sl-SI"/>
              </w:rPr>
              <w:t>4.83</w:t>
            </w:r>
          </w:p>
        </w:tc>
      </w:tr>
    </w:tbl>
    <w:p w14:paraId="46F17664" w14:textId="77777777" w:rsidR="008C5668" w:rsidRPr="009A1BAC" w:rsidRDefault="008C5668" w:rsidP="008C5668">
      <w:pPr>
        <w:spacing w:after="0"/>
        <w:jc w:val="both"/>
        <w:rPr>
          <w:rFonts w:asciiTheme="majorHAnsi" w:hAnsiTheme="majorHAnsi" w:cs="Tahoma"/>
          <w:b/>
          <w:color w:val="3D8DA8" w:themeColor="accent3" w:themeShade="BF"/>
          <w:lang w:val="sl-SI"/>
        </w:rPr>
      </w:pPr>
      <w:r w:rsidRPr="009A1BAC">
        <w:rPr>
          <w:rFonts w:asciiTheme="majorHAnsi" w:hAnsiTheme="majorHAnsi" w:cs="Tahoma"/>
          <w:b/>
          <w:color w:val="3D8DA8" w:themeColor="accent3" w:themeShade="BF"/>
          <w:lang w:val="sl-SI"/>
        </w:rPr>
        <w:t>* 1 – najnižja stopnja strinjanja/zadovoljstva ; 5 – najvišja stopnja strinjanja/zadovoljstva </w:t>
      </w:r>
    </w:p>
    <w:p w14:paraId="6312DD2B" w14:textId="77777777" w:rsidR="00B549D4" w:rsidRDefault="00B549D4" w:rsidP="008C5668">
      <w:pPr>
        <w:spacing w:after="0"/>
        <w:jc w:val="both"/>
        <w:rPr>
          <w:rFonts w:asciiTheme="majorHAnsi" w:hAnsiTheme="majorHAnsi" w:cs="Tahoma"/>
          <w:lang w:val="sl-SI"/>
        </w:rPr>
      </w:pPr>
    </w:p>
    <w:p w14:paraId="3857C70D" w14:textId="3DBC43B3" w:rsidR="008C5668" w:rsidRPr="005A4159" w:rsidRDefault="008C5668" w:rsidP="008C5668">
      <w:pPr>
        <w:spacing w:after="0"/>
        <w:jc w:val="both"/>
        <w:rPr>
          <w:rFonts w:asciiTheme="majorHAnsi" w:hAnsiTheme="majorHAnsi" w:cs="Tahoma"/>
          <w:lang w:val="sl-SI"/>
        </w:rPr>
      </w:pPr>
      <w:r w:rsidRPr="005A4159">
        <w:rPr>
          <w:rFonts w:asciiTheme="majorHAnsi" w:hAnsiTheme="majorHAnsi" w:cs="Tahoma"/>
          <w:lang w:val="sl-SI"/>
        </w:rPr>
        <w:t>Anketa med študenti je bila izveden</w:t>
      </w:r>
      <w:r w:rsidR="00D76A2B">
        <w:rPr>
          <w:rFonts w:asciiTheme="majorHAnsi" w:hAnsiTheme="majorHAnsi" w:cs="Tahoma"/>
          <w:lang w:val="sl-SI"/>
        </w:rPr>
        <w:t>a po koncu predavanj. Sodeloval</w:t>
      </w:r>
      <w:r w:rsidRPr="005A4159">
        <w:rPr>
          <w:rFonts w:asciiTheme="majorHAnsi" w:hAnsiTheme="majorHAnsi" w:cs="Tahoma"/>
          <w:lang w:val="sl-SI"/>
        </w:rPr>
        <w:t xml:space="preserve"> je </w:t>
      </w:r>
      <w:r w:rsidR="00D76A2B" w:rsidRPr="00D76A2B">
        <w:rPr>
          <w:rFonts w:asciiTheme="majorHAnsi" w:hAnsiTheme="majorHAnsi" w:cs="Tahoma"/>
          <w:lang w:val="sl-SI"/>
        </w:rPr>
        <w:t>1 študent</w:t>
      </w:r>
      <w:r w:rsidR="00D76A2B">
        <w:rPr>
          <w:rFonts w:asciiTheme="majorHAnsi" w:hAnsiTheme="majorHAnsi" w:cs="Tahoma"/>
          <w:lang w:val="sl-SI"/>
        </w:rPr>
        <w:t xml:space="preserve"> od 3.</w:t>
      </w:r>
    </w:p>
    <w:p w14:paraId="1A7C06B5" w14:textId="77777777" w:rsidR="008C5668" w:rsidRPr="00BD5A3A" w:rsidRDefault="008C5668" w:rsidP="008C5668">
      <w:pPr>
        <w:spacing w:after="0"/>
        <w:jc w:val="both"/>
        <w:rPr>
          <w:rFonts w:asciiTheme="majorHAnsi" w:hAnsiTheme="majorHAnsi" w:cs="Tahoma"/>
          <w:lang w:val="sl-SI"/>
        </w:rPr>
      </w:pPr>
    </w:p>
    <w:p w14:paraId="2319FE16" w14:textId="4770338B" w:rsidR="008C5668" w:rsidRPr="00D76A2B" w:rsidRDefault="008C5668" w:rsidP="008C5668">
      <w:pPr>
        <w:spacing w:after="0"/>
        <w:jc w:val="both"/>
        <w:rPr>
          <w:rFonts w:asciiTheme="majorHAnsi" w:hAnsiTheme="majorHAnsi" w:cs="Tahoma"/>
          <w:lang w:val="sl-SI"/>
        </w:rPr>
      </w:pPr>
      <w:r w:rsidRPr="00D76A2B">
        <w:rPr>
          <w:rFonts w:asciiTheme="majorHAnsi" w:hAnsiTheme="majorHAnsi" w:cs="Tahoma"/>
          <w:lang w:val="sl-SI"/>
        </w:rPr>
        <w:t xml:space="preserve">Povprečna ocena zadovoljstva s študijem na ERUDIO VS </w:t>
      </w:r>
      <w:r w:rsidR="00D76A2B" w:rsidRPr="00D76A2B">
        <w:rPr>
          <w:rFonts w:asciiTheme="majorHAnsi" w:hAnsiTheme="majorHAnsi" w:cs="Tahoma"/>
          <w:lang w:val="sl-SI"/>
        </w:rPr>
        <w:t>je visoka, kar nakazuje na strokovno in korektno izvedeno prvo leto podiplomskega študija Podjetništvo in mednarodno poslovanje.</w:t>
      </w:r>
    </w:p>
    <w:p w14:paraId="1E8350DA" w14:textId="65BBAD2F" w:rsidR="008C5668" w:rsidRDefault="008C5668" w:rsidP="00471C09">
      <w:pPr>
        <w:spacing w:after="0"/>
        <w:jc w:val="both"/>
        <w:rPr>
          <w:rFonts w:asciiTheme="majorHAnsi" w:hAnsiTheme="majorHAnsi" w:cs="Tahoma"/>
          <w:lang w:val="sl-SI"/>
        </w:rPr>
      </w:pPr>
    </w:p>
    <w:p w14:paraId="6BEFD9DC" w14:textId="77777777" w:rsidR="00B549D4" w:rsidRDefault="00B549D4" w:rsidP="00471C09">
      <w:pPr>
        <w:spacing w:after="0"/>
        <w:jc w:val="both"/>
        <w:rPr>
          <w:rFonts w:asciiTheme="majorHAnsi" w:hAnsiTheme="majorHAnsi" w:cs="Tahoma"/>
          <w:lang w:val="sl-SI"/>
        </w:rPr>
      </w:pPr>
    </w:p>
    <w:p w14:paraId="019B1257" w14:textId="77777777" w:rsidR="00991DDB" w:rsidRDefault="00991DDB" w:rsidP="00B423CF">
      <w:pPr>
        <w:spacing w:after="0"/>
        <w:jc w:val="both"/>
        <w:rPr>
          <w:rFonts w:asciiTheme="majorHAnsi" w:hAnsiTheme="majorHAnsi" w:cs="Tahoma"/>
          <w:b/>
          <w:color w:val="3D8DA8" w:themeColor="accent3" w:themeShade="BF"/>
          <w:lang w:val="sl-SI"/>
        </w:rPr>
      </w:pPr>
    </w:p>
    <w:p w14:paraId="735498DC" w14:textId="77777777" w:rsidR="00991DDB" w:rsidRDefault="00991DDB" w:rsidP="00B423CF">
      <w:pPr>
        <w:spacing w:after="0"/>
        <w:jc w:val="both"/>
        <w:rPr>
          <w:rFonts w:asciiTheme="majorHAnsi" w:hAnsiTheme="majorHAnsi" w:cs="Tahoma"/>
          <w:b/>
          <w:color w:val="3D8DA8" w:themeColor="accent3" w:themeShade="BF"/>
          <w:lang w:val="sl-SI"/>
        </w:rPr>
      </w:pPr>
    </w:p>
    <w:p w14:paraId="34092200" w14:textId="77777777" w:rsidR="00991DDB" w:rsidRDefault="00991DDB" w:rsidP="00B423CF">
      <w:pPr>
        <w:spacing w:after="0"/>
        <w:jc w:val="both"/>
        <w:rPr>
          <w:rFonts w:asciiTheme="majorHAnsi" w:hAnsiTheme="majorHAnsi" w:cs="Tahoma"/>
          <w:b/>
          <w:color w:val="3D8DA8" w:themeColor="accent3" w:themeShade="BF"/>
          <w:lang w:val="sl-SI"/>
        </w:rPr>
      </w:pPr>
    </w:p>
    <w:p w14:paraId="4BA48FB0" w14:textId="77777777" w:rsidR="00991DDB" w:rsidRDefault="00991DDB" w:rsidP="00B423CF">
      <w:pPr>
        <w:spacing w:after="0"/>
        <w:jc w:val="both"/>
        <w:rPr>
          <w:rFonts w:asciiTheme="majorHAnsi" w:hAnsiTheme="majorHAnsi" w:cs="Tahoma"/>
          <w:b/>
          <w:color w:val="3D8DA8" w:themeColor="accent3" w:themeShade="BF"/>
          <w:lang w:val="sl-SI"/>
        </w:rPr>
      </w:pPr>
    </w:p>
    <w:p w14:paraId="19AA5CCA" w14:textId="5D6A21EE" w:rsidR="00B423CF" w:rsidRPr="00BD5A3A" w:rsidRDefault="00B423CF" w:rsidP="00B423CF">
      <w:pPr>
        <w:spacing w:after="0"/>
        <w:jc w:val="both"/>
        <w:rPr>
          <w:rFonts w:asciiTheme="majorHAnsi" w:hAnsiTheme="majorHAnsi" w:cs="Tahoma"/>
          <w:b/>
          <w:color w:val="3D8DA8" w:themeColor="accent3" w:themeShade="BF"/>
          <w:lang w:val="sl-SI"/>
        </w:rPr>
      </w:pPr>
      <w:r w:rsidRPr="00BD5A3A">
        <w:rPr>
          <w:rFonts w:asciiTheme="majorHAnsi" w:hAnsiTheme="majorHAnsi" w:cs="Tahoma"/>
          <w:b/>
          <w:color w:val="3D8DA8" w:themeColor="accent3" w:themeShade="BF"/>
          <w:lang w:val="sl-SI"/>
        </w:rPr>
        <w:lastRenderedPageBreak/>
        <w:t>Študenti so v letnih študentskih anketah ocenili svojo stopnjo strinjanja oziroma zadovoljstva</w:t>
      </w:r>
      <w:r>
        <w:rPr>
          <w:rFonts w:asciiTheme="majorHAnsi" w:hAnsiTheme="majorHAnsi" w:cs="Tahoma"/>
          <w:b/>
          <w:color w:val="3D8DA8" w:themeColor="accent3" w:themeShade="BF"/>
          <w:lang w:val="sl-SI"/>
        </w:rPr>
        <w:t xml:space="preserve"> – smer Dediščinski in kulinarični turizem, dodiplomski študij</w:t>
      </w:r>
      <w:r w:rsidRPr="00BD5A3A">
        <w:rPr>
          <w:rFonts w:asciiTheme="majorHAnsi" w:hAnsiTheme="majorHAnsi" w:cs="Tahoma"/>
          <w:b/>
          <w:color w:val="3D8DA8" w:themeColor="accent3" w:themeShade="BF"/>
          <w:lang w:val="sl-SI"/>
        </w:rPr>
        <w:t>:</w:t>
      </w:r>
    </w:p>
    <w:p w14:paraId="6F1F315D" w14:textId="77777777" w:rsidR="00B423CF" w:rsidRDefault="00B423CF" w:rsidP="00B423CF">
      <w:pPr>
        <w:spacing w:after="0"/>
        <w:jc w:val="both"/>
        <w:rPr>
          <w:rFonts w:asciiTheme="majorHAnsi" w:hAnsiTheme="majorHAnsi" w:cs="Tahoma"/>
          <w:lang w:val="sl-SI"/>
        </w:rPr>
      </w:pPr>
    </w:p>
    <w:p w14:paraId="4571E46F" w14:textId="77777777" w:rsidR="00AF546B" w:rsidRDefault="00B423CF" w:rsidP="00B423CF">
      <w:pPr>
        <w:spacing w:after="0"/>
        <w:jc w:val="both"/>
        <w:rPr>
          <w:rFonts w:asciiTheme="majorHAnsi" w:hAnsiTheme="majorHAnsi" w:cs="Tahoma"/>
          <w:lang w:val="sl-SI"/>
        </w:rPr>
      </w:pPr>
      <w:r w:rsidRPr="003B51A1">
        <w:rPr>
          <w:rFonts w:asciiTheme="majorHAnsi" w:hAnsiTheme="majorHAnsi" w:cs="Tahoma"/>
          <w:lang w:val="sl-SI"/>
        </w:rPr>
        <w:t xml:space="preserve">Na študentsko anketo o zadovoljstvu s kakovostjo storitev </w:t>
      </w:r>
      <w:r>
        <w:rPr>
          <w:rFonts w:asciiTheme="majorHAnsi" w:hAnsiTheme="majorHAnsi" w:cs="Tahoma"/>
          <w:lang w:val="sl-SI"/>
        </w:rPr>
        <w:t>na programu Dediščinski in kulinarični turizem</w:t>
      </w:r>
      <w:r w:rsidRPr="003B51A1">
        <w:rPr>
          <w:rFonts w:asciiTheme="majorHAnsi" w:hAnsiTheme="majorHAnsi" w:cs="Tahoma"/>
          <w:lang w:val="sl-SI"/>
        </w:rPr>
        <w:t xml:space="preserve"> (Priloga A) </w:t>
      </w:r>
      <w:r w:rsidRPr="00D76A2B">
        <w:rPr>
          <w:rFonts w:asciiTheme="majorHAnsi" w:hAnsiTheme="majorHAnsi" w:cs="Tahoma"/>
          <w:lang w:val="sl-SI"/>
        </w:rPr>
        <w:t>sta v letu 201</w:t>
      </w:r>
      <w:r w:rsidR="00D76A2B" w:rsidRPr="00D76A2B">
        <w:rPr>
          <w:rFonts w:asciiTheme="majorHAnsi" w:hAnsiTheme="majorHAnsi" w:cs="Tahoma"/>
          <w:lang w:val="sl-SI"/>
        </w:rPr>
        <w:t>8/2019</w:t>
      </w:r>
      <w:r w:rsidRPr="00D76A2B">
        <w:rPr>
          <w:rFonts w:asciiTheme="majorHAnsi" w:hAnsiTheme="majorHAnsi" w:cs="Tahoma"/>
          <w:lang w:val="sl-SI"/>
        </w:rPr>
        <w:t xml:space="preserve"> odgovorila zgolj 2 študenta,</w:t>
      </w:r>
      <w:r w:rsidRPr="003B51A1">
        <w:rPr>
          <w:rFonts w:asciiTheme="majorHAnsi" w:hAnsiTheme="majorHAnsi" w:cs="Tahoma"/>
          <w:lang w:val="sl-SI"/>
        </w:rPr>
        <w:t xml:space="preserve"> zato </w:t>
      </w:r>
      <w:r w:rsidR="00D76A2B">
        <w:rPr>
          <w:rFonts w:asciiTheme="majorHAnsi" w:hAnsiTheme="majorHAnsi" w:cs="Tahoma"/>
          <w:lang w:val="sl-SI"/>
        </w:rPr>
        <w:t>ocene niso reprezentativne.</w:t>
      </w:r>
      <w:r w:rsidRPr="003B51A1">
        <w:rPr>
          <w:rFonts w:asciiTheme="majorHAnsi" w:hAnsiTheme="majorHAnsi" w:cs="Tahoma"/>
          <w:lang w:val="sl-SI"/>
        </w:rPr>
        <w:t xml:space="preserve"> </w:t>
      </w:r>
      <w:r w:rsidR="00D76A2B">
        <w:rPr>
          <w:rFonts w:asciiTheme="majorHAnsi" w:hAnsiTheme="majorHAnsi" w:cs="Tahoma"/>
          <w:lang w:val="sl-SI"/>
        </w:rPr>
        <w:t xml:space="preserve"> </w:t>
      </w:r>
      <w:r w:rsidR="00AF546B">
        <w:rPr>
          <w:rFonts w:asciiTheme="majorHAnsi" w:hAnsiTheme="majorHAnsi" w:cs="Tahoma"/>
          <w:lang w:val="sl-SI"/>
        </w:rPr>
        <w:t>Sta pa oba ankentiranca iz</w:t>
      </w:r>
      <w:r w:rsidR="00D76A2B">
        <w:rPr>
          <w:rFonts w:asciiTheme="majorHAnsi" w:hAnsiTheme="majorHAnsi" w:cs="Tahoma"/>
          <w:lang w:val="sl-SI"/>
        </w:rPr>
        <w:t xml:space="preserve">razila zadovoljstvo s programom in izvedbo predavanj. </w:t>
      </w:r>
    </w:p>
    <w:p w14:paraId="0EB75880" w14:textId="77777777" w:rsidR="00AF546B" w:rsidRDefault="00AF546B" w:rsidP="00B423CF">
      <w:pPr>
        <w:spacing w:after="0"/>
        <w:jc w:val="both"/>
        <w:rPr>
          <w:rFonts w:asciiTheme="majorHAnsi" w:hAnsiTheme="majorHAnsi" w:cs="Tahoma"/>
          <w:lang w:val="sl-SI"/>
        </w:rPr>
      </w:pPr>
    </w:p>
    <w:p w14:paraId="05529D2A" w14:textId="3D555C01" w:rsidR="00B423CF" w:rsidRPr="003B51A1" w:rsidRDefault="00B423CF" w:rsidP="00B423CF">
      <w:pPr>
        <w:spacing w:after="0"/>
        <w:jc w:val="both"/>
        <w:rPr>
          <w:rFonts w:asciiTheme="majorHAnsi" w:hAnsiTheme="majorHAnsi" w:cs="Tahoma"/>
          <w:lang w:val="sl-SI"/>
        </w:rPr>
      </w:pPr>
      <w:r w:rsidRPr="003B51A1">
        <w:rPr>
          <w:rFonts w:asciiTheme="majorHAnsi" w:hAnsiTheme="majorHAnsi" w:cs="Tahoma"/>
          <w:lang w:val="sl-SI"/>
        </w:rPr>
        <w:t>Kljub spletni anketi  o zadovoljstvu s kakovostjo storitev se odzivnost glede na preteklo leto ni povečala. Nadaljevali bomo z vzpodbujanjem izpolnjevanja študentskih anket za izboljšanje kakovosti storitev.</w:t>
      </w:r>
    </w:p>
    <w:p w14:paraId="4D640257" w14:textId="77777777" w:rsidR="00B423CF" w:rsidRDefault="00B423CF" w:rsidP="00B423CF">
      <w:pPr>
        <w:spacing w:after="0"/>
        <w:jc w:val="both"/>
        <w:rPr>
          <w:rFonts w:asciiTheme="majorHAnsi" w:hAnsiTheme="majorHAnsi" w:cs="Tahoma"/>
          <w:color w:val="000000" w:themeColor="text1"/>
          <w:lang w:val="sl-SI"/>
        </w:rPr>
      </w:pPr>
    </w:p>
    <w:p w14:paraId="10BA9249" w14:textId="2ACADA94" w:rsidR="00B423CF" w:rsidRPr="00AF546B" w:rsidRDefault="00B423CF" w:rsidP="00B423CF">
      <w:pPr>
        <w:spacing w:after="0"/>
        <w:jc w:val="both"/>
        <w:rPr>
          <w:rFonts w:asciiTheme="majorHAnsi" w:hAnsiTheme="majorHAnsi" w:cs="Tahoma"/>
          <w:lang w:val="sl-SI"/>
        </w:rPr>
      </w:pPr>
      <w:r w:rsidRPr="00AF546B">
        <w:rPr>
          <w:rFonts w:asciiTheme="majorHAnsi" w:hAnsiTheme="majorHAnsi" w:cs="Tahoma"/>
          <w:lang w:val="sl-SI"/>
        </w:rPr>
        <w:t xml:space="preserve">Zadovoljstvo študentov s kakovostjo storitev smo tudi letos merili v neformalnih pogovorih s študenti, </w:t>
      </w:r>
      <w:r w:rsidR="00D76A2B" w:rsidRPr="00AF546B">
        <w:rPr>
          <w:rFonts w:asciiTheme="majorHAnsi" w:hAnsiTheme="majorHAnsi" w:cs="Tahoma"/>
          <w:lang w:val="sl-SI"/>
        </w:rPr>
        <w:t xml:space="preserve">kadar so se oglasili v referatu. </w:t>
      </w:r>
      <w:r w:rsidRPr="00AF546B">
        <w:rPr>
          <w:rFonts w:asciiTheme="majorHAnsi" w:hAnsiTheme="majorHAnsi" w:cs="Tahoma"/>
          <w:lang w:val="sl-SI"/>
        </w:rPr>
        <w:t>Izkazali zadovoljstvo s študijskim procesom, potekom predavanj in vaj ter celostnim odnosom večine profesorjev. Večina vprašanih je bila zadovoljna z odzivnostjo referata in z odzivnostjo IKT službe. V študijskem letu 20</w:t>
      </w:r>
      <w:r w:rsidR="008C5668" w:rsidRPr="00AF546B">
        <w:rPr>
          <w:rFonts w:asciiTheme="majorHAnsi" w:hAnsiTheme="majorHAnsi" w:cs="Tahoma"/>
          <w:lang w:val="sl-SI"/>
        </w:rPr>
        <w:t>19</w:t>
      </w:r>
      <w:r w:rsidRPr="00AF546B">
        <w:rPr>
          <w:rFonts w:asciiTheme="majorHAnsi" w:hAnsiTheme="majorHAnsi" w:cs="Tahoma"/>
          <w:lang w:val="sl-SI"/>
        </w:rPr>
        <w:t>/20</w:t>
      </w:r>
      <w:r w:rsidR="008C5668" w:rsidRPr="00AF546B">
        <w:rPr>
          <w:rFonts w:asciiTheme="majorHAnsi" w:hAnsiTheme="majorHAnsi" w:cs="Tahoma"/>
          <w:lang w:val="sl-SI"/>
        </w:rPr>
        <w:t>20</w:t>
      </w:r>
      <w:r w:rsidRPr="00AF546B">
        <w:rPr>
          <w:rFonts w:asciiTheme="majorHAnsi" w:hAnsiTheme="majorHAnsi" w:cs="Tahoma"/>
          <w:lang w:val="sl-SI"/>
        </w:rPr>
        <w:t xml:space="preserve"> bomo še naprej stremeli k izboljšanju stopnje zadovoljstva študentov s kakovostjo storitev.</w:t>
      </w:r>
    </w:p>
    <w:p w14:paraId="608AA35B" w14:textId="77777777" w:rsidR="00B423CF" w:rsidRPr="008C5668" w:rsidRDefault="00B423CF" w:rsidP="00B423CF">
      <w:pPr>
        <w:spacing w:after="0"/>
        <w:jc w:val="both"/>
        <w:rPr>
          <w:rFonts w:asciiTheme="majorHAnsi" w:hAnsiTheme="majorHAnsi" w:cs="Tahoma"/>
          <w:highlight w:val="yellow"/>
          <w:lang w:val="sl-SI"/>
        </w:rPr>
      </w:pPr>
    </w:p>
    <w:p w14:paraId="3CA11092" w14:textId="77777777" w:rsidR="00C022AA" w:rsidRPr="00BD5A3A" w:rsidRDefault="00C022AA" w:rsidP="00471C09">
      <w:pPr>
        <w:spacing w:after="0"/>
        <w:jc w:val="both"/>
        <w:rPr>
          <w:rFonts w:asciiTheme="majorHAnsi" w:hAnsiTheme="majorHAnsi" w:cs="Tahoma"/>
          <w:lang w:val="sl-SI"/>
        </w:rPr>
      </w:pPr>
    </w:p>
    <w:p w14:paraId="240749D9" w14:textId="66B6BDBB" w:rsidR="00C317E1" w:rsidRPr="00BD5A3A" w:rsidRDefault="00C317E1" w:rsidP="00471C09">
      <w:pPr>
        <w:widowControl w:val="0"/>
        <w:autoSpaceDE w:val="0"/>
        <w:autoSpaceDN w:val="0"/>
        <w:adjustRightInd w:val="0"/>
        <w:spacing w:after="0"/>
        <w:ind w:left="20"/>
        <w:jc w:val="both"/>
        <w:rPr>
          <w:rFonts w:ascii="Times New Roman" w:hAnsi="Times New Roman" w:cs="Vrinda"/>
          <w:sz w:val="24"/>
          <w:szCs w:val="24"/>
          <w:lang w:val="sl-SI"/>
        </w:rPr>
      </w:pPr>
      <w:r w:rsidRPr="00BD5A3A">
        <w:rPr>
          <w:rFonts w:ascii="Calibri" w:hAnsi="Calibri" w:cs="Calibri"/>
          <w:b/>
          <w:bCs/>
          <w:color w:val="4F81BD"/>
          <w:lang w:val="sl-SI"/>
        </w:rPr>
        <w:t>Anketa med diplomanti ERUDIO</w:t>
      </w:r>
      <w:r w:rsidR="008C5668">
        <w:rPr>
          <w:rFonts w:ascii="Calibri" w:hAnsi="Calibri" w:cs="Calibri"/>
          <w:b/>
          <w:bCs/>
          <w:color w:val="4F81BD"/>
          <w:lang w:val="sl-SI"/>
        </w:rPr>
        <w:t xml:space="preserve"> VS – program Podjetništvo in mednarodno poslovanje, dodiplomski študij</w:t>
      </w:r>
    </w:p>
    <w:p w14:paraId="46A8D788" w14:textId="77777777" w:rsidR="00C317E1" w:rsidRPr="00BD5A3A" w:rsidRDefault="00C317E1" w:rsidP="00471C09">
      <w:pPr>
        <w:widowControl w:val="0"/>
        <w:autoSpaceDE w:val="0"/>
        <w:autoSpaceDN w:val="0"/>
        <w:adjustRightInd w:val="0"/>
        <w:spacing w:after="0"/>
        <w:jc w:val="both"/>
        <w:rPr>
          <w:rFonts w:ascii="Times New Roman" w:hAnsi="Times New Roman" w:cs="Vrinda"/>
          <w:sz w:val="24"/>
          <w:szCs w:val="24"/>
          <w:lang w:val="sl-SI"/>
        </w:rPr>
      </w:pPr>
    </w:p>
    <w:p w14:paraId="5661641B" w14:textId="4B847528" w:rsidR="00C317E1" w:rsidRPr="004A53F0" w:rsidRDefault="00C317E1" w:rsidP="004A53F0">
      <w:pPr>
        <w:shd w:val="clear" w:color="auto" w:fill="FFFFFF" w:themeFill="background1"/>
        <w:spacing w:after="0"/>
        <w:jc w:val="both"/>
        <w:rPr>
          <w:rFonts w:asciiTheme="majorHAnsi" w:hAnsiTheme="majorHAnsi" w:cs="Tahoma"/>
          <w:lang w:val="sl-SI"/>
        </w:rPr>
      </w:pPr>
      <w:r w:rsidRPr="004A53F0">
        <w:rPr>
          <w:rFonts w:asciiTheme="majorHAnsi" w:hAnsiTheme="majorHAnsi" w:cs="Tahoma"/>
          <w:lang w:val="sl-SI"/>
        </w:rPr>
        <w:t>Znanja in kompetence, ki so jih diplomanti pridobili v času svojega izobraževanja na ERUDIO</w:t>
      </w:r>
      <w:r w:rsidR="008C5668" w:rsidRPr="004A53F0">
        <w:rPr>
          <w:rFonts w:asciiTheme="majorHAnsi" w:hAnsiTheme="majorHAnsi" w:cs="Tahoma"/>
          <w:lang w:val="sl-SI"/>
        </w:rPr>
        <w:t xml:space="preserve"> VS</w:t>
      </w:r>
      <w:r w:rsidRPr="004A53F0">
        <w:rPr>
          <w:rFonts w:asciiTheme="majorHAnsi" w:hAnsiTheme="majorHAnsi" w:cs="Tahoma"/>
          <w:lang w:val="sl-SI"/>
        </w:rPr>
        <w:t xml:space="preserve">, so v veliki večini ustrezna znanju, ki jih diplomanti potrebujejo pri svojem obstoječem delu. </w:t>
      </w:r>
      <w:r w:rsidR="00B12513" w:rsidRPr="004A53F0">
        <w:rPr>
          <w:rFonts w:asciiTheme="majorHAnsi" w:hAnsiTheme="majorHAnsi" w:cs="Tahoma"/>
          <w:lang w:val="sl-SI"/>
        </w:rPr>
        <w:t xml:space="preserve">Zadovoljstvo s študijem diplomanti na lestvici od 1 – zelo nezadovoljen do 5 – zelo zadovoljen, ocenjujejo s </w:t>
      </w:r>
      <w:r w:rsidR="004A53F0" w:rsidRPr="004A53F0">
        <w:rPr>
          <w:rFonts w:asciiTheme="majorHAnsi" w:hAnsiTheme="majorHAnsi" w:cs="Tahoma"/>
          <w:lang w:val="sl-SI"/>
        </w:rPr>
        <w:t>4.45</w:t>
      </w:r>
      <w:r w:rsidR="00B12513" w:rsidRPr="004A53F0">
        <w:rPr>
          <w:rFonts w:asciiTheme="majorHAnsi" w:hAnsiTheme="majorHAnsi" w:cs="Tahoma"/>
          <w:lang w:val="sl-SI"/>
        </w:rPr>
        <w:t xml:space="preserve">. Vsi anketiranci se strinjajo, da bi študij na VPŠ priporočili tudi drugim. </w:t>
      </w:r>
      <w:r w:rsidRPr="004A53F0">
        <w:rPr>
          <w:rFonts w:asciiTheme="majorHAnsi" w:hAnsiTheme="majorHAnsi" w:cs="Tahoma"/>
          <w:lang w:val="sl-SI"/>
        </w:rPr>
        <w:t>Podatek o uporabnih kompetencah je jasno razviden v rezultatih ankete izvedene med diplomanti ob zaključ</w:t>
      </w:r>
      <w:r w:rsidR="004A53F0" w:rsidRPr="004A53F0">
        <w:rPr>
          <w:rFonts w:asciiTheme="majorHAnsi" w:hAnsiTheme="majorHAnsi" w:cs="Tahoma"/>
          <w:lang w:val="sl-SI"/>
        </w:rPr>
        <w:t>ku študija na ERUDIO VS</w:t>
      </w:r>
      <w:r w:rsidR="00B12513" w:rsidRPr="004A53F0">
        <w:rPr>
          <w:rFonts w:asciiTheme="majorHAnsi" w:hAnsiTheme="majorHAnsi" w:cs="Tahoma"/>
          <w:lang w:val="sl-SI"/>
        </w:rPr>
        <w:t xml:space="preserve"> (anketo</w:t>
      </w:r>
      <w:r w:rsidRPr="004A53F0">
        <w:rPr>
          <w:rFonts w:asciiTheme="majorHAnsi" w:hAnsiTheme="majorHAnsi" w:cs="Tahoma"/>
          <w:lang w:val="sl-SI"/>
        </w:rPr>
        <w:t xml:space="preserve"> </w:t>
      </w:r>
      <w:r w:rsidR="00C027E7" w:rsidRPr="004A53F0">
        <w:rPr>
          <w:rFonts w:asciiTheme="majorHAnsi" w:hAnsiTheme="majorHAnsi" w:cs="Tahoma"/>
          <w:lang w:val="sl-SI"/>
        </w:rPr>
        <w:t>prejme diploma</w:t>
      </w:r>
      <w:r w:rsidR="00B12513" w:rsidRPr="004A53F0">
        <w:rPr>
          <w:rFonts w:asciiTheme="majorHAnsi" w:hAnsiTheme="majorHAnsi" w:cs="Tahoma"/>
          <w:lang w:val="sl-SI"/>
        </w:rPr>
        <w:t>n</w:t>
      </w:r>
      <w:r w:rsidR="00C027E7" w:rsidRPr="004A53F0">
        <w:rPr>
          <w:rFonts w:asciiTheme="majorHAnsi" w:hAnsiTheme="majorHAnsi" w:cs="Tahoma"/>
          <w:lang w:val="sl-SI"/>
        </w:rPr>
        <w:t>t takoj po zagovoru diplomskega dela</w:t>
      </w:r>
      <w:r w:rsidR="004A53F0" w:rsidRPr="004A53F0">
        <w:rPr>
          <w:rFonts w:asciiTheme="majorHAnsi" w:hAnsiTheme="majorHAnsi" w:cs="Tahoma"/>
          <w:lang w:val="sl-SI"/>
        </w:rPr>
        <w:t>)</w:t>
      </w:r>
      <w:r w:rsidR="00B12513" w:rsidRPr="004A53F0">
        <w:rPr>
          <w:rFonts w:asciiTheme="majorHAnsi" w:hAnsiTheme="majorHAnsi" w:cs="Tahoma"/>
          <w:lang w:val="sl-SI"/>
        </w:rPr>
        <w:t>.</w:t>
      </w:r>
      <w:r w:rsidR="00314CCA" w:rsidRPr="004A53F0">
        <w:rPr>
          <w:rFonts w:asciiTheme="majorHAnsi" w:hAnsiTheme="majorHAnsi" w:cs="Tahoma"/>
          <w:lang w:val="sl-SI"/>
        </w:rPr>
        <w:t xml:space="preserve"> </w:t>
      </w:r>
      <w:r w:rsidR="00B65D9F" w:rsidRPr="004A53F0">
        <w:rPr>
          <w:rFonts w:asciiTheme="majorHAnsi" w:hAnsiTheme="majorHAnsi" w:cs="Tahoma"/>
          <w:lang w:val="sl-SI"/>
        </w:rPr>
        <w:t>Rezultati</w:t>
      </w:r>
      <w:r w:rsidRPr="004A53F0">
        <w:rPr>
          <w:rFonts w:asciiTheme="majorHAnsi" w:hAnsiTheme="majorHAnsi" w:cs="Tahoma"/>
          <w:lang w:val="sl-SI"/>
        </w:rPr>
        <w:t xml:space="preserve"> ankete so pokazali, da diplomanti ocenjujejo, da je izobraževanje na </w:t>
      </w:r>
      <w:r w:rsidR="004A53F0" w:rsidRPr="004A53F0">
        <w:rPr>
          <w:rFonts w:asciiTheme="majorHAnsi" w:hAnsiTheme="majorHAnsi" w:cs="Tahoma"/>
          <w:lang w:val="sl-SI"/>
        </w:rPr>
        <w:t>ERUDIO VS</w:t>
      </w:r>
      <w:r w:rsidRPr="004A53F0">
        <w:rPr>
          <w:rFonts w:asciiTheme="majorHAnsi" w:hAnsiTheme="majorHAnsi" w:cs="Tahoma"/>
          <w:lang w:val="sl-SI"/>
        </w:rPr>
        <w:t xml:space="preserve"> v povprečju od dobro do zelo dobro vplivalo na razvoj različnih kompetenc ter</w:t>
      </w:r>
      <w:r w:rsidR="004A53F0" w:rsidRPr="004A53F0">
        <w:rPr>
          <w:rFonts w:asciiTheme="majorHAnsi" w:hAnsiTheme="majorHAnsi" w:cs="Tahoma"/>
          <w:lang w:val="sl-SI"/>
        </w:rPr>
        <w:t>,</w:t>
      </w:r>
      <w:r w:rsidRPr="004A53F0">
        <w:rPr>
          <w:rFonts w:asciiTheme="majorHAnsi" w:hAnsiTheme="majorHAnsi" w:cs="Tahoma"/>
          <w:lang w:val="sl-SI"/>
        </w:rPr>
        <w:t xml:space="preserve"> da je pridobljena diploma pozitivno vplivala na njihovo napredovanje na delovnem mestu oz. na pridobitev nove zaposlitve.</w:t>
      </w:r>
    </w:p>
    <w:p w14:paraId="714A48A1" w14:textId="77777777" w:rsidR="00C317E1" w:rsidRPr="004A53F0" w:rsidRDefault="00C317E1" w:rsidP="004A53F0">
      <w:pPr>
        <w:shd w:val="clear" w:color="auto" w:fill="FFFFFF" w:themeFill="background1"/>
        <w:spacing w:after="0"/>
        <w:jc w:val="both"/>
        <w:rPr>
          <w:rFonts w:asciiTheme="majorHAnsi" w:hAnsiTheme="majorHAnsi" w:cs="Tahoma"/>
          <w:lang w:val="sl-SI"/>
        </w:rPr>
      </w:pPr>
    </w:p>
    <w:p w14:paraId="49D14D1C" w14:textId="06477796" w:rsidR="00C317E1" w:rsidRDefault="00B65D9F" w:rsidP="004A53F0">
      <w:pPr>
        <w:shd w:val="clear" w:color="auto" w:fill="FFFFFF" w:themeFill="background1"/>
        <w:spacing w:after="0"/>
        <w:jc w:val="both"/>
        <w:rPr>
          <w:rFonts w:asciiTheme="majorHAnsi" w:hAnsiTheme="majorHAnsi" w:cs="Tahoma"/>
          <w:lang w:val="sl-SI"/>
        </w:rPr>
      </w:pPr>
      <w:r w:rsidRPr="004A53F0">
        <w:rPr>
          <w:rFonts w:asciiTheme="majorHAnsi" w:hAnsiTheme="majorHAnsi" w:cs="Tahoma"/>
          <w:lang w:val="sl-SI"/>
        </w:rPr>
        <w:t>Rezultate ankete, na katero je v š</w:t>
      </w:r>
      <w:r w:rsidR="00B12513" w:rsidRPr="004A53F0">
        <w:rPr>
          <w:rFonts w:asciiTheme="majorHAnsi" w:hAnsiTheme="majorHAnsi" w:cs="Tahoma"/>
          <w:lang w:val="sl-SI"/>
        </w:rPr>
        <w:t>tudijskem letu 201</w:t>
      </w:r>
      <w:r w:rsidR="004A53F0" w:rsidRPr="004A53F0">
        <w:rPr>
          <w:rFonts w:asciiTheme="majorHAnsi" w:hAnsiTheme="majorHAnsi" w:cs="Tahoma"/>
          <w:lang w:val="sl-SI"/>
        </w:rPr>
        <w:t>8/2019 odgovorilo 13</w:t>
      </w:r>
      <w:r w:rsidRPr="004A53F0">
        <w:rPr>
          <w:rFonts w:asciiTheme="majorHAnsi" w:hAnsiTheme="majorHAnsi" w:cs="Tahoma"/>
          <w:lang w:val="sl-SI"/>
        </w:rPr>
        <w:t xml:space="preserve"> diplomantov, prilagamo </w:t>
      </w:r>
      <w:r w:rsidR="009A1BAC" w:rsidRPr="004A53F0">
        <w:rPr>
          <w:rFonts w:asciiTheme="majorHAnsi" w:hAnsiTheme="majorHAnsi" w:cs="Tahoma"/>
          <w:lang w:val="sl-SI"/>
        </w:rPr>
        <w:t>(priloga B</w:t>
      </w:r>
      <w:r w:rsidRPr="004A53F0">
        <w:rPr>
          <w:rFonts w:asciiTheme="majorHAnsi" w:hAnsiTheme="majorHAnsi" w:cs="Tahoma"/>
          <w:lang w:val="sl-SI"/>
        </w:rPr>
        <w:t>)</w:t>
      </w:r>
      <w:r w:rsidR="00C317E1" w:rsidRPr="004A53F0">
        <w:rPr>
          <w:rFonts w:asciiTheme="majorHAnsi" w:hAnsiTheme="majorHAnsi" w:cs="Tahoma"/>
          <w:lang w:val="sl-SI"/>
        </w:rPr>
        <w:t>.</w:t>
      </w:r>
      <w:r w:rsidR="004A53F0" w:rsidRPr="004A53F0">
        <w:rPr>
          <w:rFonts w:asciiTheme="majorHAnsi" w:hAnsiTheme="majorHAnsi" w:cs="Tahoma"/>
          <w:lang w:val="sl-SI"/>
        </w:rPr>
        <w:t xml:space="preserve"> Anketo so rešili skoraj vsi diplomanti. V letu 2019/2020 bomo nadaljevali s</w:t>
      </w:r>
      <w:r w:rsidRPr="004A53F0">
        <w:rPr>
          <w:rFonts w:asciiTheme="majorHAnsi" w:hAnsiTheme="majorHAnsi" w:cs="Tahoma"/>
          <w:lang w:val="sl-SI"/>
        </w:rPr>
        <w:t xml:space="preserve"> prakso izročanja ankete za diplomante vsem diplomantom takoj po zagovoru diplomskega dela.</w:t>
      </w:r>
    </w:p>
    <w:p w14:paraId="1F00C47F" w14:textId="7B7F0257" w:rsidR="008C5668" w:rsidRDefault="008C5668" w:rsidP="005A4159">
      <w:pPr>
        <w:spacing w:after="0"/>
        <w:jc w:val="both"/>
        <w:rPr>
          <w:rFonts w:asciiTheme="majorHAnsi" w:hAnsiTheme="majorHAnsi" w:cs="Tahoma"/>
          <w:lang w:val="sl-SI"/>
        </w:rPr>
      </w:pPr>
    </w:p>
    <w:p w14:paraId="0B4C00D0" w14:textId="169F28A2" w:rsidR="008C5668" w:rsidRPr="002C01B5" w:rsidRDefault="008C5668" w:rsidP="008C5668">
      <w:pPr>
        <w:widowControl w:val="0"/>
        <w:autoSpaceDE w:val="0"/>
        <w:autoSpaceDN w:val="0"/>
        <w:adjustRightInd w:val="0"/>
        <w:spacing w:after="0"/>
        <w:ind w:left="20"/>
        <w:jc w:val="both"/>
        <w:rPr>
          <w:rFonts w:ascii="Times New Roman" w:hAnsi="Times New Roman" w:cs="Vrinda"/>
          <w:color w:val="3D8DA8" w:themeColor="accent3" w:themeShade="BF"/>
          <w:sz w:val="24"/>
          <w:szCs w:val="24"/>
          <w:lang w:val="sl-SI"/>
        </w:rPr>
      </w:pPr>
      <w:r w:rsidRPr="002C01B5">
        <w:rPr>
          <w:rFonts w:ascii="Calibri" w:hAnsi="Calibri" w:cs="Calibri"/>
          <w:b/>
          <w:bCs/>
          <w:color w:val="3D8DA8" w:themeColor="accent3" w:themeShade="BF"/>
          <w:lang w:val="sl-SI"/>
        </w:rPr>
        <w:t>Anketa med diplomanti ERUDIO</w:t>
      </w:r>
      <w:r>
        <w:rPr>
          <w:rFonts w:ascii="Calibri" w:hAnsi="Calibri" w:cs="Calibri"/>
          <w:b/>
          <w:bCs/>
          <w:color w:val="3D8DA8" w:themeColor="accent3" w:themeShade="BF"/>
          <w:lang w:val="sl-SI"/>
        </w:rPr>
        <w:t xml:space="preserve"> VS – program Dediščinski in kulinarični turizem, dodiplomski študij</w:t>
      </w:r>
    </w:p>
    <w:p w14:paraId="7DC7E45B" w14:textId="77777777" w:rsidR="008C5668" w:rsidRPr="00BD5A3A" w:rsidRDefault="008C5668" w:rsidP="008C5668">
      <w:pPr>
        <w:widowControl w:val="0"/>
        <w:autoSpaceDE w:val="0"/>
        <w:autoSpaceDN w:val="0"/>
        <w:adjustRightInd w:val="0"/>
        <w:spacing w:after="0"/>
        <w:jc w:val="both"/>
        <w:rPr>
          <w:rFonts w:ascii="Times New Roman" w:hAnsi="Times New Roman" w:cs="Vrinda"/>
          <w:sz w:val="24"/>
          <w:szCs w:val="24"/>
          <w:lang w:val="sl-SI"/>
        </w:rPr>
      </w:pPr>
    </w:p>
    <w:p w14:paraId="5289CB60" w14:textId="5D46B416" w:rsidR="008C5668" w:rsidRPr="005A4159" w:rsidRDefault="004A53F0" w:rsidP="008C5668">
      <w:pPr>
        <w:spacing w:after="0"/>
        <w:jc w:val="both"/>
        <w:rPr>
          <w:rFonts w:asciiTheme="majorHAnsi" w:hAnsiTheme="majorHAnsi" w:cs="Tahoma"/>
          <w:lang w:val="sl-SI"/>
        </w:rPr>
      </w:pPr>
      <w:r>
        <w:rPr>
          <w:rFonts w:asciiTheme="majorHAnsi" w:hAnsiTheme="majorHAnsi" w:cs="Tahoma"/>
          <w:lang w:val="sl-SI"/>
        </w:rPr>
        <w:t>V študijskem letu 2018/2019 ni bilo diplomantov na programu Dediščinski in kulinarični turizem.</w:t>
      </w:r>
    </w:p>
    <w:p w14:paraId="77481980" w14:textId="054B8B7A" w:rsidR="00C317E1" w:rsidRDefault="00C317E1" w:rsidP="00471C09">
      <w:pPr>
        <w:spacing w:after="0"/>
        <w:jc w:val="both"/>
        <w:rPr>
          <w:rFonts w:asciiTheme="majorHAnsi" w:hAnsiTheme="majorHAnsi" w:cs="Tahoma"/>
          <w:lang w:val="sl-SI"/>
        </w:rPr>
      </w:pPr>
    </w:p>
    <w:p w14:paraId="17E3414B" w14:textId="77777777" w:rsidR="001114E9" w:rsidRPr="006016E5" w:rsidRDefault="001114E9" w:rsidP="006016E5">
      <w:pPr>
        <w:widowControl w:val="0"/>
        <w:autoSpaceDE w:val="0"/>
        <w:autoSpaceDN w:val="0"/>
        <w:adjustRightInd w:val="0"/>
        <w:spacing w:after="0"/>
        <w:ind w:left="20"/>
        <w:jc w:val="both"/>
        <w:rPr>
          <w:rFonts w:ascii="Calibri" w:hAnsi="Calibri" w:cs="Calibri"/>
          <w:b/>
          <w:bCs/>
          <w:color w:val="3D8DA8" w:themeColor="accent3" w:themeShade="BF"/>
          <w:lang w:val="sl-SI"/>
        </w:rPr>
      </w:pPr>
      <w:r w:rsidRPr="006016E5">
        <w:rPr>
          <w:rFonts w:ascii="Calibri" w:hAnsi="Calibri" w:cs="Calibri"/>
          <w:b/>
          <w:bCs/>
          <w:color w:val="3D8DA8" w:themeColor="accent3" w:themeShade="BF"/>
          <w:lang w:val="sl-SI"/>
        </w:rPr>
        <w:t>Anketa med predavatelji in zunanjimi sodelavci na ERUDIO VS</w:t>
      </w:r>
    </w:p>
    <w:p w14:paraId="092D7524" w14:textId="77777777" w:rsidR="001114E9" w:rsidRDefault="001114E9" w:rsidP="00471C09">
      <w:pPr>
        <w:spacing w:after="0"/>
        <w:jc w:val="both"/>
        <w:rPr>
          <w:rFonts w:asciiTheme="majorHAnsi" w:hAnsiTheme="majorHAnsi" w:cs="Tahoma"/>
          <w:lang w:val="sl-SI"/>
        </w:rPr>
      </w:pPr>
    </w:p>
    <w:p w14:paraId="3E327361" w14:textId="044C9645" w:rsidR="00F53EA7" w:rsidRDefault="00F53EA7" w:rsidP="00471C09">
      <w:pPr>
        <w:spacing w:after="0"/>
        <w:jc w:val="both"/>
        <w:rPr>
          <w:rFonts w:asciiTheme="majorHAnsi" w:hAnsiTheme="majorHAnsi" w:cs="Tahoma"/>
          <w:lang w:val="sl-SI"/>
        </w:rPr>
      </w:pPr>
      <w:r>
        <w:rPr>
          <w:rFonts w:asciiTheme="majorHAnsi" w:hAnsiTheme="majorHAnsi" w:cs="Tahoma"/>
          <w:lang w:val="sl-SI"/>
        </w:rPr>
        <w:t xml:space="preserve">V študijskem letu 2018/2019 smo na ERUDIO VS uvedli tudi ankete za same predavatelje, saj se zavedamo, da so tudi oni pomemben element v celotni verigi zagotavljanja kakovosti. Za naše predavatelje smo tako uvedli dve novi anketi in sicer anketo o ugotavljanju zadovoljstva o delu ERUDIO VS kot celote, ter anketo, ki jo po zaključku mobilnosti v okviru ERASMUS+ prejme vsak od predavateljev, ki se je udeležil usposabljanja ali poučevanja. </w:t>
      </w:r>
    </w:p>
    <w:p w14:paraId="69CE6730" w14:textId="2E599EF7" w:rsidR="00F53EA7" w:rsidRDefault="00F53EA7" w:rsidP="00471C09">
      <w:pPr>
        <w:spacing w:after="0"/>
        <w:jc w:val="both"/>
        <w:rPr>
          <w:rFonts w:asciiTheme="majorHAnsi" w:hAnsiTheme="majorHAnsi" w:cs="Tahoma"/>
          <w:lang w:val="sl-SI"/>
        </w:rPr>
      </w:pPr>
    </w:p>
    <w:p w14:paraId="37E322FF" w14:textId="432106EE" w:rsidR="008B4602" w:rsidRPr="00EB04F8" w:rsidRDefault="00F53EA7" w:rsidP="00471C09">
      <w:pPr>
        <w:spacing w:after="0"/>
        <w:jc w:val="both"/>
        <w:rPr>
          <w:rFonts w:asciiTheme="majorHAnsi" w:hAnsiTheme="majorHAnsi" w:cs="Tahoma"/>
          <w:lang w:val="sl-SI"/>
        </w:rPr>
      </w:pPr>
      <w:r w:rsidRPr="00EB04F8">
        <w:rPr>
          <w:rFonts w:asciiTheme="majorHAnsi" w:hAnsiTheme="majorHAnsi" w:cs="Tahoma"/>
          <w:lang w:val="sl-SI"/>
        </w:rPr>
        <w:lastRenderedPageBreak/>
        <w:t xml:space="preserve">Po ocenah, ki smo jih prejeli ugotavljamo, da so predavatelji na vseh ponujenih smereh zadovoljni s samim delom referata. Na to vprašanje je odgovorilo </w:t>
      </w:r>
      <w:r w:rsidR="00EB04F8" w:rsidRPr="00EB04F8">
        <w:rPr>
          <w:rFonts w:asciiTheme="majorHAnsi" w:hAnsiTheme="majorHAnsi" w:cs="Tahoma"/>
          <w:lang w:val="sl-SI"/>
        </w:rPr>
        <w:t xml:space="preserve">14 </w:t>
      </w:r>
      <w:r w:rsidRPr="00EB04F8">
        <w:rPr>
          <w:rFonts w:asciiTheme="majorHAnsi" w:hAnsiTheme="majorHAnsi" w:cs="Tahoma"/>
          <w:lang w:val="sl-SI"/>
        </w:rPr>
        <w:t xml:space="preserve">anketirancev </w:t>
      </w:r>
      <w:r w:rsidR="008B4602" w:rsidRPr="00EB04F8">
        <w:rPr>
          <w:rFonts w:asciiTheme="majorHAnsi" w:hAnsiTheme="majorHAnsi" w:cs="Tahoma"/>
          <w:lang w:val="sl-SI"/>
        </w:rPr>
        <w:t xml:space="preserve">in povprečna ocena znaša </w:t>
      </w:r>
      <w:r w:rsidR="00EB04F8" w:rsidRPr="00EB04F8">
        <w:rPr>
          <w:rFonts w:asciiTheme="majorHAnsi" w:hAnsiTheme="majorHAnsi" w:cs="Tahoma"/>
          <w:lang w:val="sl-SI"/>
        </w:rPr>
        <w:t>5</w:t>
      </w:r>
      <w:r w:rsidR="008B4602" w:rsidRPr="00EB04F8">
        <w:rPr>
          <w:rFonts w:asciiTheme="majorHAnsi" w:hAnsiTheme="majorHAnsi" w:cs="Tahoma"/>
          <w:lang w:val="sl-SI"/>
        </w:rPr>
        <w:t xml:space="preserve">. V sami anketi smo naše predavatelje spraševali še o samem delu IKT službe, vodstva, o odprtih vprašanjih, ki se jim porajajo ter opremi s katero morajo delati v času predavanj. Nekaj pomislekov je bilo izraženih na temo online sistema ter načina online poučevanja. Vendar pa so sami predavatelji v večini zadovoljni z delom, ki ga opravlja ERUDIO VS, povprečna ocena znaša </w:t>
      </w:r>
      <w:r w:rsidR="00EB04F8" w:rsidRPr="00EB04F8">
        <w:rPr>
          <w:rFonts w:asciiTheme="majorHAnsi" w:hAnsiTheme="majorHAnsi" w:cs="Tahoma"/>
          <w:lang w:val="sl-SI"/>
        </w:rPr>
        <w:t>4,43</w:t>
      </w:r>
      <w:r w:rsidR="008B4602" w:rsidRPr="00EB04F8">
        <w:rPr>
          <w:rFonts w:asciiTheme="majorHAnsi" w:hAnsiTheme="majorHAnsi" w:cs="Tahoma"/>
          <w:lang w:val="sl-SI"/>
        </w:rPr>
        <w:t xml:space="preserve">. Za več informacij pa je na voljo tudi Priloga </w:t>
      </w:r>
      <w:r w:rsidR="00EB04F8">
        <w:rPr>
          <w:rFonts w:asciiTheme="majorHAnsi" w:hAnsiTheme="majorHAnsi" w:cs="Tahoma"/>
          <w:lang w:val="sl-SI"/>
        </w:rPr>
        <w:t xml:space="preserve">C - </w:t>
      </w:r>
      <w:r w:rsidR="008B4602" w:rsidRPr="00EB04F8">
        <w:rPr>
          <w:rFonts w:asciiTheme="majorHAnsi" w:hAnsiTheme="majorHAnsi" w:cs="Tahoma"/>
          <w:lang w:val="sl-SI"/>
        </w:rPr>
        <w:t xml:space="preserve"> </w:t>
      </w:r>
      <w:r w:rsidR="00EB04F8" w:rsidRPr="00EB04F8">
        <w:rPr>
          <w:rFonts w:asciiTheme="majorHAnsi" w:hAnsiTheme="majorHAnsi" w:cs="Tahoma"/>
          <w:lang w:val="sl-SI"/>
        </w:rPr>
        <w:t>Evalvacija za predavatelje_ERUDIO VS (Odzivi) 1. in 2. semester</w:t>
      </w:r>
      <w:r w:rsidR="00EB04F8">
        <w:rPr>
          <w:rFonts w:asciiTheme="majorHAnsi" w:hAnsiTheme="majorHAnsi" w:cs="Tahoma"/>
          <w:lang w:val="sl-SI"/>
        </w:rPr>
        <w:t>.</w:t>
      </w:r>
    </w:p>
    <w:p w14:paraId="3D6F0A4B" w14:textId="67EAA706" w:rsidR="008B4602" w:rsidRDefault="008B4602" w:rsidP="00471C09">
      <w:pPr>
        <w:spacing w:after="0"/>
        <w:jc w:val="both"/>
        <w:rPr>
          <w:rFonts w:asciiTheme="majorHAnsi" w:hAnsiTheme="majorHAnsi" w:cs="Tahoma"/>
          <w:lang w:val="sl-SI"/>
        </w:rPr>
      </w:pPr>
    </w:p>
    <w:p w14:paraId="301691D5" w14:textId="3F163309" w:rsidR="008B4602" w:rsidRDefault="00970E78" w:rsidP="00471C09">
      <w:pPr>
        <w:spacing w:after="0"/>
        <w:jc w:val="both"/>
        <w:rPr>
          <w:rFonts w:asciiTheme="majorHAnsi" w:hAnsiTheme="majorHAnsi" w:cs="Tahoma"/>
          <w:lang w:val="sl-SI"/>
        </w:rPr>
      </w:pPr>
      <w:r>
        <w:rPr>
          <w:rFonts w:asciiTheme="majorHAnsi" w:hAnsiTheme="majorHAnsi" w:cs="Tahoma"/>
          <w:lang w:val="sl-SI"/>
        </w:rPr>
        <w:t>S samo anketo o ERSMUS+ mobilnosti, ki se je udeležijo predavatelji smo želeli pridobiti podatke, ki bi nam pomagali bolje razumeti motivacijo predavateljev, za udeležbo na posamezni oblik</w:t>
      </w:r>
      <w:r w:rsidR="00EB04F8">
        <w:rPr>
          <w:rFonts w:asciiTheme="majorHAnsi" w:hAnsiTheme="majorHAnsi" w:cs="Tahoma"/>
          <w:lang w:val="sl-SI"/>
        </w:rPr>
        <w:t>i</w:t>
      </w:r>
      <w:r>
        <w:rPr>
          <w:rFonts w:asciiTheme="majorHAnsi" w:hAnsiTheme="majorHAnsi" w:cs="Tahoma"/>
          <w:lang w:val="sl-SI"/>
        </w:rPr>
        <w:t xml:space="preserve"> mobilnosti, ter kakšni so njihovi zaključki po sam</w:t>
      </w:r>
      <w:r w:rsidR="00EB04F8">
        <w:rPr>
          <w:rFonts w:asciiTheme="majorHAnsi" w:hAnsiTheme="majorHAnsi" w:cs="Tahoma"/>
          <w:lang w:val="sl-SI"/>
        </w:rPr>
        <w:t>i</w:t>
      </w:r>
      <w:r>
        <w:rPr>
          <w:rFonts w:asciiTheme="majorHAnsi" w:hAnsiTheme="majorHAnsi" w:cs="Tahoma"/>
          <w:lang w:val="sl-SI"/>
        </w:rPr>
        <w:t xml:space="preserve"> mobilnosti. V študijskem letu 2018/2019 </w:t>
      </w:r>
      <w:r w:rsidR="00EB04F8">
        <w:rPr>
          <w:rFonts w:asciiTheme="majorHAnsi" w:hAnsiTheme="majorHAnsi" w:cs="Tahoma"/>
          <w:lang w:val="sl-SI"/>
        </w:rPr>
        <w:t>so se</w:t>
      </w:r>
      <w:r>
        <w:rPr>
          <w:rFonts w:asciiTheme="majorHAnsi" w:hAnsiTheme="majorHAnsi" w:cs="Tahoma"/>
          <w:lang w:val="sl-SI"/>
        </w:rPr>
        <w:t xml:space="preserve"> ERASMUS+ mobilnosti udeležil</w:t>
      </w:r>
      <w:r w:rsidR="00EB04F8">
        <w:rPr>
          <w:rFonts w:asciiTheme="majorHAnsi" w:hAnsiTheme="majorHAnsi" w:cs="Tahoma"/>
          <w:lang w:val="sl-SI"/>
        </w:rPr>
        <w:t>i</w:t>
      </w:r>
      <w:r>
        <w:rPr>
          <w:rFonts w:asciiTheme="majorHAnsi" w:hAnsiTheme="majorHAnsi" w:cs="Tahoma"/>
          <w:lang w:val="sl-SI"/>
        </w:rPr>
        <w:t xml:space="preserve"> </w:t>
      </w:r>
      <w:r w:rsidR="00EB04F8">
        <w:rPr>
          <w:rFonts w:asciiTheme="majorHAnsi" w:hAnsiTheme="majorHAnsi" w:cs="Tahoma"/>
          <w:lang w:val="sl-SI"/>
        </w:rPr>
        <w:t>4 predavatelji</w:t>
      </w:r>
      <w:r>
        <w:rPr>
          <w:rFonts w:asciiTheme="majorHAnsi" w:hAnsiTheme="majorHAnsi" w:cs="Tahoma"/>
          <w:lang w:val="sl-SI"/>
        </w:rPr>
        <w:t xml:space="preserve"> ERUDIO VS. Od tega je šlo za </w:t>
      </w:r>
      <w:r w:rsidR="00EB04F8">
        <w:rPr>
          <w:rFonts w:asciiTheme="majorHAnsi" w:hAnsiTheme="majorHAnsi" w:cs="Tahoma"/>
          <w:lang w:val="sl-SI"/>
        </w:rPr>
        <w:t>eno</w:t>
      </w:r>
      <w:r>
        <w:rPr>
          <w:rFonts w:asciiTheme="majorHAnsi" w:hAnsiTheme="majorHAnsi" w:cs="Tahoma"/>
          <w:lang w:val="sl-SI"/>
        </w:rPr>
        <w:t xml:space="preserve"> mobilnost poučevanja in </w:t>
      </w:r>
      <w:r w:rsidR="00EB04F8">
        <w:rPr>
          <w:rFonts w:asciiTheme="majorHAnsi" w:hAnsiTheme="majorHAnsi" w:cs="Tahoma"/>
          <w:lang w:val="sl-SI"/>
        </w:rPr>
        <w:t xml:space="preserve">tri </w:t>
      </w:r>
      <w:r>
        <w:rPr>
          <w:rFonts w:asciiTheme="majorHAnsi" w:hAnsiTheme="majorHAnsi" w:cs="Tahoma"/>
          <w:lang w:val="sl-SI"/>
        </w:rPr>
        <w:t xml:space="preserve">mobilnosti usposabljanja. </w:t>
      </w:r>
    </w:p>
    <w:p w14:paraId="22301986" w14:textId="2A4FDF8F" w:rsidR="00970E78" w:rsidRDefault="00970E78" w:rsidP="00471C09">
      <w:pPr>
        <w:spacing w:after="0"/>
        <w:jc w:val="both"/>
        <w:rPr>
          <w:rFonts w:asciiTheme="majorHAnsi" w:hAnsiTheme="majorHAnsi" w:cs="Tahoma"/>
          <w:lang w:val="sl-SI"/>
        </w:rPr>
      </w:pPr>
    </w:p>
    <w:p w14:paraId="55402C11" w14:textId="3BB20364" w:rsidR="00970E78" w:rsidRDefault="00970E78" w:rsidP="00471C09">
      <w:pPr>
        <w:spacing w:after="0"/>
        <w:jc w:val="both"/>
        <w:rPr>
          <w:rFonts w:asciiTheme="majorHAnsi" w:hAnsiTheme="majorHAnsi" w:cs="Tahoma"/>
          <w:lang w:val="sl-SI"/>
        </w:rPr>
      </w:pPr>
      <w:r>
        <w:rPr>
          <w:rFonts w:asciiTheme="majorHAnsi" w:hAnsiTheme="majorHAnsi" w:cs="Tahoma"/>
          <w:lang w:val="sl-SI"/>
        </w:rPr>
        <w:t>Med glavnimi razlogi za udeležbo so udeleženci navedli sledeče razloge:</w:t>
      </w:r>
    </w:p>
    <w:p w14:paraId="3738E54D" w14:textId="68A43D8A" w:rsidR="00970E78" w:rsidRDefault="005D2F0E" w:rsidP="00CE2CD8">
      <w:pPr>
        <w:pStyle w:val="Odstavekseznama"/>
        <w:numPr>
          <w:ilvl w:val="0"/>
          <w:numId w:val="14"/>
        </w:numPr>
        <w:spacing w:after="0"/>
        <w:jc w:val="both"/>
        <w:rPr>
          <w:rFonts w:asciiTheme="majorHAnsi" w:hAnsiTheme="majorHAnsi" w:cs="Tahoma"/>
          <w:lang w:val="sl-SI"/>
        </w:rPr>
      </w:pPr>
      <w:r>
        <w:rPr>
          <w:rFonts w:asciiTheme="majorHAnsi" w:hAnsiTheme="majorHAnsi" w:cs="Tahoma"/>
          <w:lang w:val="sl-SI"/>
        </w:rPr>
        <w:t xml:space="preserve">pridobitev novih znanj in praks (100 </w:t>
      </w:r>
      <w:r w:rsidR="00970E78">
        <w:rPr>
          <w:rFonts w:asciiTheme="majorHAnsi" w:hAnsiTheme="majorHAnsi" w:cs="Tahoma"/>
          <w:lang w:val="sl-SI"/>
        </w:rPr>
        <w:t>%),</w:t>
      </w:r>
    </w:p>
    <w:p w14:paraId="752A0883" w14:textId="33BB1FC2" w:rsidR="00970E78" w:rsidRDefault="005D2F0E" w:rsidP="00CE2CD8">
      <w:pPr>
        <w:pStyle w:val="Odstavekseznama"/>
        <w:numPr>
          <w:ilvl w:val="0"/>
          <w:numId w:val="14"/>
        </w:numPr>
        <w:spacing w:after="0"/>
        <w:jc w:val="both"/>
        <w:rPr>
          <w:rFonts w:asciiTheme="majorHAnsi" w:hAnsiTheme="majorHAnsi" w:cs="Tahoma"/>
          <w:lang w:val="sl-SI"/>
        </w:rPr>
      </w:pPr>
      <w:r>
        <w:rPr>
          <w:rFonts w:asciiTheme="majorHAnsi" w:hAnsiTheme="majorHAnsi" w:cs="Tahoma"/>
          <w:lang w:val="sl-SI"/>
        </w:rPr>
        <w:t xml:space="preserve">izboljšati zadovoljstvo z delom (100 </w:t>
      </w:r>
      <w:r w:rsidR="00970E78">
        <w:rPr>
          <w:rFonts w:asciiTheme="majorHAnsi" w:hAnsiTheme="majorHAnsi" w:cs="Tahoma"/>
          <w:lang w:val="sl-SI"/>
        </w:rPr>
        <w:t>%),</w:t>
      </w:r>
    </w:p>
    <w:p w14:paraId="109F239F" w14:textId="16C28CC2" w:rsidR="005D2F0E" w:rsidRDefault="005D2F0E" w:rsidP="00CE2CD8">
      <w:pPr>
        <w:pStyle w:val="Odstavekseznama"/>
        <w:numPr>
          <w:ilvl w:val="0"/>
          <w:numId w:val="14"/>
        </w:numPr>
        <w:spacing w:after="0"/>
        <w:jc w:val="both"/>
        <w:rPr>
          <w:rFonts w:asciiTheme="majorHAnsi" w:hAnsiTheme="majorHAnsi" w:cs="Tahoma"/>
          <w:lang w:val="sl-SI"/>
        </w:rPr>
      </w:pPr>
      <w:r>
        <w:rPr>
          <w:rFonts w:asciiTheme="majorHAnsi" w:hAnsiTheme="majorHAnsi" w:cs="Tahoma"/>
          <w:lang w:val="sl-SI"/>
        </w:rPr>
        <w:t>možnost navezovanja novih stikov (100%).</w:t>
      </w:r>
    </w:p>
    <w:p w14:paraId="63F47B9A" w14:textId="719D76CB" w:rsidR="00970E78" w:rsidRDefault="00970E78" w:rsidP="00970E78">
      <w:pPr>
        <w:spacing w:after="0"/>
        <w:jc w:val="both"/>
        <w:rPr>
          <w:rFonts w:asciiTheme="majorHAnsi" w:hAnsiTheme="majorHAnsi" w:cs="Tahoma"/>
          <w:lang w:val="sl-SI"/>
        </w:rPr>
      </w:pPr>
    </w:p>
    <w:p w14:paraId="40E338DD" w14:textId="38B67282" w:rsidR="00970E78" w:rsidRDefault="00970E78" w:rsidP="00970E78">
      <w:pPr>
        <w:spacing w:after="0"/>
        <w:jc w:val="both"/>
        <w:rPr>
          <w:rFonts w:asciiTheme="majorHAnsi" w:hAnsiTheme="majorHAnsi" w:cs="Tahoma"/>
          <w:lang w:val="sl-SI"/>
        </w:rPr>
      </w:pPr>
      <w:r>
        <w:rPr>
          <w:rFonts w:asciiTheme="majorHAnsi" w:hAnsiTheme="majorHAnsi" w:cs="Tahoma"/>
          <w:lang w:val="sl-SI"/>
        </w:rPr>
        <w:t xml:space="preserve">Glavni jezik mobilnosti pa je v vseh primerih bil </w:t>
      </w:r>
      <w:r w:rsidR="00EB04F8">
        <w:rPr>
          <w:rFonts w:asciiTheme="majorHAnsi" w:hAnsiTheme="majorHAnsi" w:cs="Tahoma"/>
          <w:lang w:val="sl-SI"/>
        </w:rPr>
        <w:t>angleščina.</w:t>
      </w:r>
    </w:p>
    <w:p w14:paraId="314B1B25" w14:textId="295D1A35" w:rsidR="00883924" w:rsidRDefault="00883924" w:rsidP="00970E78">
      <w:pPr>
        <w:spacing w:after="0"/>
        <w:jc w:val="both"/>
        <w:rPr>
          <w:rFonts w:asciiTheme="majorHAnsi" w:hAnsiTheme="majorHAnsi" w:cs="Tahoma"/>
          <w:lang w:val="sl-SI"/>
        </w:rPr>
      </w:pPr>
    </w:p>
    <w:p w14:paraId="73C32CD5" w14:textId="44173F05" w:rsidR="00883924" w:rsidRDefault="00883924" w:rsidP="00970E78">
      <w:pPr>
        <w:spacing w:after="0"/>
        <w:jc w:val="both"/>
        <w:rPr>
          <w:rFonts w:asciiTheme="majorHAnsi" w:hAnsiTheme="majorHAnsi" w:cs="Tahoma"/>
          <w:lang w:val="sl-SI"/>
        </w:rPr>
      </w:pPr>
      <w:r>
        <w:rPr>
          <w:rFonts w:asciiTheme="majorHAnsi" w:hAnsiTheme="majorHAnsi" w:cs="Tahoma"/>
          <w:lang w:val="sl-SI"/>
        </w:rPr>
        <w:t>Predavatelji po zaključeni mobilnosti menijo, da so pridobili sledeče kompetence:</w:t>
      </w:r>
    </w:p>
    <w:p w14:paraId="4AD97A55" w14:textId="1198CFCE" w:rsidR="00883924" w:rsidRDefault="005D2F0E" w:rsidP="005D2F0E">
      <w:pPr>
        <w:pStyle w:val="Odstavekseznama"/>
        <w:numPr>
          <w:ilvl w:val="0"/>
          <w:numId w:val="15"/>
        </w:numPr>
        <w:spacing w:after="0"/>
        <w:jc w:val="both"/>
        <w:rPr>
          <w:rFonts w:asciiTheme="majorHAnsi" w:hAnsiTheme="majorHAnsi" w:cs="Tahoma"/>
          <w:lang w:val="sl-SI"/>
        </w:rPr>
      </w:pPr>
      <w:r w:rsidRPr="005D2F0E">
        <w:rPr>
          <w:rFonts w:asciiTheme="majorHAnsi" w:hAnsiTheme="majorHAnsi" w:cs="Tahoma"/>
          <w:lang w:val="sl-SI"/>
        </w:rPr>
        <w:t>nove izkušnje, ki mi bodo doprinesle k delu, ki ga opravljam</w:t>
      </w:r>
      <w:r w:rsidR="00883924">
        <w:rPr>
          <w:rFonts w:asciiTheme="majorHAnsi" w:hAnsiTheme="majorHAnsi" w:cs="Tahoma"/>
          <w:lang w:val="sl-SI"/>
        </w:rPr>
        <w:t xml:space="preserve"> (</w:t>
      </w:r>
      <w:r>
        <w:rPr>
          <w:rFonts w:asciiTheme="majorHAnsi" w:hAnsiTheme="majorHAnsi" w:cs="Tahoma"/>
          <w:lang w:val="sl-SI"/>
        </w:rPr>
        <w:t xml:space="preserve">66,7 </w:t>
      </w:r>
      <w:r w:rsidR="00883924">
        <w:rPr>
          <w:rFonts w:asciiTheme="majorHAnsi" w:hAnsiTheme="majorHAnsi" w:cs="Tahoma"/>
          <w:lang w:val="sl-SI"/>
        </w:rPr>
        <w:t>%),</w:t>
      </w:r>
    </w:p>
    <w:p w14:paraId="6C530DEE" w14:textId="32E3448E" w:rsidR="00883924" w:rsidRDefault="005D2F0E" w:rsidP="00883924">
      <w:pPr>
        <w:pStyle w:val="Odstavekseznama"/>
        <w:numPr>
          <w:ilvl w:val="0"/>
          <w:numId w:val="15"/>
        </w:numPr>
        <w:spacing w:after="0"/>
        <w:jc w:val="both"/>
        <w:rPr>
          <w:rFonts w:asciiTheme="majorHAnsi" w:hAnsiTheme="majorHAnsi" w:cs="Tahoma"/>
          <w:lang w:val="sl-SI"/>
        </w:rPr>
      </w:pPr>
      <w:r>
        <w:rPr>
          <w:rFonts w:asciiTheme="majorHAnsi" w:hAnsiTheme="majorHAnsi" w:cs="Tahoma"/>
          <w:lang w:val="sl-SI"/>
        </w:rPr>
        <w:t>i</w:t>
      </w:r>
      <w:r w:rsidRPr="005D2F0E">
        <w:rPr>
          <w:rFonts w:asciiTheme="majorHAnsi" w:hAnsiTheme="majorHAnsi" w:cs="Tahoma"/>
          <w:lang w:val="sl-SI"/>
        </w:rPr>
        <w:t>zboljšal/a sem svoje jezikovno znanje</w:t>
      </w:r>
      <w:r>
        <w:rPr>
          <w:rFonts w:asciiTheme="majorHAnsi" w:hAnsiTheme="majorHAnsi" w:cs="Tahoma"/>
          <w:lang w:val="sl-SI"/>
        </w:rPr>
        <w:t xml:space="preserve"> (66,7 %).</w:t>
      </w:r>
    </w:p>
    <w:p w14:paraId="53C9B98D" w14:textId="77777777" w:rsidR="005D2F0E" w:rsidRPr="005D2F0E" w:rsidRDefault="005D2F0E" w:rsidP="005D2F0E">
      <w:pPr>
        <w:pStyle w:val="Odstavekseznama"/>
        <w:spacing w:after="0"/>
        <w:jc w:val="both"/>
        <w:rPr>
          <w:rFonts w:asciiTheme="majorHAnsi" w:hAnsiTheme="majorHAnsi" w:cs="Tahoma"/>
          <w:lang w:val="sl-SI"/>
        </w:rPr>
      </w:pPr>
    </w:p>
    <w:p w14:paraId="49AE6BB9" w14:textId="5792801F" w:rsidR="00883924" w:rsidRPr="00883924" w:rsidRDefault="00883924" w:rsidP="00883924">
      <w:pPr>
        <w:spacing w:after="0"/>
        <w:jc w:val="both"/>
        <w:rPr>
          <w:rFonts w:asciiTheme="majorHAnsi" w:hAnsiTheme="majorHAnsi" w:cs="Tahoma"/>
          <w:lang w:val="sl-SI"/>
        </w:rPr>
      </w:pPr>
      <w:r>
        <w:rPr>
          <w:rFonts w:asciiTheme="majorHAnsi" w:hAnsiTheme="majorHAnsi" w:cs="Tahoma"/>
          <w:lang w:val="sl-SI"/>
        </w:rPr>
        <w:t xml:space="preserve">Iz danih podatkov lahko zaključimo, da obstaja povezanost med motivacijo za samo udeležbo na izmenjavi, kot tudi potem pri pridobljenih izkušnjah in znanjih, ki jih predavatelji pridobijo. V prihodnje se bomo trudili, da še povečamo število mobilnosti, še posebej na področju študentkih izmenjav, saj ugotavljamo, da med našimi študenti, zaradi starostne strukture </w:t>
      </w:r>
      <w:r w:rsidR="005D2F0E">
        <w:rPr>
          <w:rFonts w:asciiTheme="majorHAnsi" w:hAnsiTheme="majorHAnsi" w:cs="Tahoma"/>
          <w:lang w:val="sl-SI"/>
        </w:rPr>
        <w:t xml:space="preserve">in zaposlitvene strukture </w:t>
      </w:r>
      <w:r>
        <w:rPr>
          <w:rFonts w:asciiTheme="majorHAnsi" w:hAnsiTheme="majorHAnsi" w:cs="Tahoma"/>
          <w:lang w:val="sl-SI"/>
        </w:rPr>
        <w:t xml:space="preserve">ni velikega zanimanja za opravljanje prakse ali dela študija v tujini. </w:t>
      </w:r>
    </w:p>
    <w:p w14:paraId="0A05735B" w14:textId="3A3EB328" w:rsidR="00C022AA" w:rsidRPr="00BD5A3A" w:rsidRDefault="006016E5" w:rsidP="00471C09">
      <w:pPr>
        <w:pStyle w:val="Naslov2"/>
        <w:jc w:val="both"/>
        <w:rPr>
          <w:color w:val="3D8DA8" w:themeColor="accent3" w:themeShade="BF"/>
          <w:lang w:val="sl-SI"/>
        </w:rPr>
      </w:pPr>
      <w:bookmarkStart w:id="31" w:name="_Toc11322616"/>
      <w:r>
        <w:rPr>
          <w:color w:val="3D8DA8" w:themeColor="accent3" w:themeShade="BF"/>
          <w:lang w:val="sl-SI"/>
        </w:rPr>
        <w:t xml:space="preserve">6.1 </w:t>
      </w:r>
      <w:r w:rsidR="00C022AA" w:rsidRPr="00BD5A3A">
        <w:rPr>
          <w:color w:val="3D8DA8" w:themeColor="accent3" w:themeShade="BF"/>
          <w:lang w:val="sl-SI"/>
        </w:rPr>
        <w:t>Sklepi: prilož</w:t>
      </w:r>
      <w:r w:rsidR="00AD3261">
        <w:rPr>
          <w:color w:val="3D8DA8" w:themeColor="accent3" w:themeShade="BF"/>
          <w:lang w:val="sl-SI"/>
        </w:rPr>
        <w:t>n</w:t>
      </w:r>
      <w:r w:rsidR="00C022AA" w:rsidRPr="00BD5A3A">
        <w:rPr>
          <w:color w:val="3D8DA8" w:themeColor="accent3" w:themeShade="BF"/>
          <w:lang w:val="sl-SI"/>
        </w:rPr>
        <w:t>osti, izzivi, prednosti</w:t>
      </w:r>
      <w:bookmarkEnd w:id="31"/>
    </w:p>
    <w:p w14:paraId="59C63C18" w14:textId="77777777" w:rsidR="000A42CD" w:rsidRPr="00BD5A3A" w:rsidRDefault="000A42CD" w:rsidP="00471C09">
      <w:pPr>
        <w:spacing w:after="0"/>
        <w:jc w:val="both"/>
        <w:rPr>
          <w:rFonts w:asciiTheme="majorHAnsi" w:hAnsiTheme="majorHAnsi" w:cs="Tahoma"/>
          <w:lang w:val="sl-SI"/>
        </w:rPr>
      </w:pPr>
    </w:p>
    <w:p w14:paraId="0DFEF749" w14:textId="5EE72B5F" w:rsidR="00C022AA" w:rsidRPr="00BD5A3A" w:rsidRDefault="00C022AA" w:rsidP="00471C09">
      <w:pPr>
        <w:spacing w:after="0"/>
        <w:jc w:val="both"/>
        <w:rPr>
          <w:rFonts w:asciiTheme="majorHAnsi" w:hAnsiTheme="majorHAnsi" w:cs="Tahoma"/>
          <w:lang w:val="sl-SI"/>
        </w:rPr>
      </w:pPr>
      <w:r w:rsidRPr="00BD5A3A">
        <w:rPr>
          <w:rFonts w:asciiTheme="majorHAnsi" w:hAnsiTheme="majorHAnsi" w:cs="Tahoma"/>
          <w:lang w:val="sl-SI"/>
        </w:rPr>
        <w:t>Študentske evalvacije kažejo dva pomembna trenda:</w:t>
      </w:r>
    </w:p>
    <w:p w14:paraId="6DC54721" w14:textId="736CFBC3" w:rsidR="00C022AA" w:rsidRDefault="00C022AA" w:rsidP="00CE2CD8">
      <w:pPr>
        <w:pStyle w:val="Odstavekseznama"/>
        <w:numPr>
          <w:ilvl w:val="0"/>
          <w:numId w:val="13"/>
        </w:numPr>
        <w:spacing w:after="0"/>
        <w:jc w:val="both"/>
        <w:rPr>
          <w:rFonts w:asciiTheme="majorHAnsi" w:hAnsiTheme="majorHAnsi" w:cs="Tahoma"/>
          <w:lang w:val="sl-SI"/>
        </w:rPr>
      </w:pPr>
      <w:r w:rsidRPr="008C5668">
        <w:rPr>
          <w:rFonts w:asciiTheme="majorHAnsi" w:hAnsiTheme="majorHAnsi" w:cs="Tahoma"/>
          <w:lang w:val="sl-SI"/>
        </w:rPr>
        <w:t>izboljšanje storitev, ki jih nudi šola,</w:t>
      </w:r>
      <w:r w:rsidR="00043449" w:rsidRPr="008C5668">
        <w:rPr>
          <w:rFonts w:asciiTheme="majorHAnsi" w:hAnsiTheme="majorHAnsi" w:cs="Tahoma"/>
          <w:lang w:val="sl-SI"/>
        </w:rPr>
        <w:t xml:space="preserve"> </w:t>
      </w:r>
      <w:r w:rsidR="00B65D9F" w:rsidRPr="008C5668">
        <w:rPr>
          <w:rFonts w:asciiTheme="majorHAnsi" w:hAnsiTheme="majorHAnsi" w:cs="Tahoma"/>
          <w:lang w:val="sl-SI"/>
        </w:rPr>
        <w:t xml:space="preserve">v primerjavi </w:t>
      </w:r>
      <w:r w:rsidR="00226873" w:rsidRPr="008C5668">
        <w:rPr>
          <w:rFonts w:asciiTheme="majorHAnsi" w:hAnsiTheme="majorHAnsi" w:cs="Tahoma"/>
          <w:lang w:val="sl-SI"/>
        </w:rPr>
        <w:t>s preteklimi leti</w:t>
      </w:r>
      <w:r w:rsidRPr="008C5668">
        <w:rPr>
          <w:rFonts w:asciiTheme="majorHAnsi" w:hAnsiTheme="majorHAnsi" w:cs="Tahoma"/>
          <w:lang w:val="sl-SI"/>
        </w:rPr>
        <w:t>, ko j</w:t>
      </w:r>
      <w:r w:rsidR="00043449" w:rsidRPr="008C5668">
        <w:rPr>
          <w:rFonts w:asciiTheme="majorHAnsi" w:hAnsiTheme="majorHAnsi" w:cs="Tahoma"/>
          <w:lang w:val="sl-SI"/>
        </w:rPr>
        <w:t>e bilo veliko kadrovskih menjav,</w:t>
      </w:r>
    </w:p>
    <w:p w14:paraId="37035589" w14:textId="15F53F9D" w:rsidR="00F53EA7" w:rsidRPr="008C5668" w:rsidRDefault="00F53EA7" w:rsidP="00CE2CD8">
      <w:pPr>
        <w:pStyle w:val="Odstavekseznama"/>
        <w:numPr>
          <w:ilvl w:val="0"/>
          <w:numId w:val="13"/>
        </w:numPr>
        <w:spacing w:after="0"/>
        <w:jc w:val="both"/>
        <w:rPr>
          <w:rFonts w:asciiTheme="majorHAnsi" w:hAnsiTheme="majorHAnsi" w:cs="Tahoma"/>
          <w:lang w:val="sl-SI"/>
        </w:rPr>
      </w:pPr>
      <w:r w:rsidRPr="00190162">
        <w:rPr>
          <w:rFonts w:asciiTheme="majorHAnsi" w:hAnsiTheme="majorHAnsi" w:cs="Tahoma"/>
          <w:lang w:val="sl-SI"/>
        </w:rPr>
        <w:t>dobro kakovost predavateljskega kadra;</w:t>
      </w:r>
    </w:p>
    <w:p w14:paraId="28345A4A" w14:textId="1FF11839" w:rsidR="00043449" w:rsidRPr="008C5668" w:rsidRDefault="00043449" w:rsidP="00CE2CD8">
      <w:pPr>
        <w:pStyle w:val="Odstavekseznama"/>
        <w:numPr>
          <w:ilvl w:val="0"/>
          <w:numId w:val="13"/>
        </w:numPr>
        <w:spacing w:after="0"/>
        <w:jc w:val="both"/>
        <w:rPr>
          <w:rFonts w:asciiTheme="majorHAnsi" w:hAnsiTheme="majorHAnsi" w:cs="Tahoma"/>
          <w:lang w:val="sl-SI"/>
        </w:rPr>
      </w:pPr>
      <w:r w:rsidRPr="008C5668">
        <w:rPr>
          <w:rFonts w:asciiTheme="majorHAnsi" w:hAnsiTheme="majorHAnsi" w:cs="Tahoma"/>
          <w:lang w:val="sl-SI"/>
        </w:rPr>
        <w:t>zadovoljstvo študentov s predavanimi vsebinami.</w:t>
      </w:r>
    </w:p>
    <w:p w14:paraId="69396DF2" w14:textId="77777777" w:rsidR="00C022AA" w:rsidRPr="00BD5A3A" w:rsidRDefault="00C022AA" w:rsidP="00471C09">
      <w:pPr>
        <w:spacing w:after="0"/>
        <w:jc w:val="both"/>
        <w:rPr>
          <w:rFonts w:asciiTheme="majorHAnsi" w:hAnsiTheme="majorHAnsi" w:cs="Tahoma"/>
          <w:lang w:val="sl-SI"/>
        </w:rPr>
      </w:pPr>
    </w:p>
    <w:p w14:paraId="73BDAD2A" w14:textId="4A619585" w:rsidR="00F53EA7" w:rsidRPr="00190162" w:rsidRDefault="00C022AA" w:rsidP="00F53EA7">
      <w:pPr>
        <w:spacing w:after="0"/>
        <w:jc w:val="both"/>
        <w:rPr>
          <w:rFonts w:asciiTheme="majorHAnsi" w:hAnsiTheme="majorHAnsi" w:cs="Tahoma"/>
          <w:lang w:val="sl-SI"/>
        </w:rPr>
      </w:pPr>
      <w:r w:rsidRPr="00BD5A3A">
        <w:rPr>
          <w:rFonts w:asciiTheme="majorHAnsi" w:hAnsiTheme="majorHAnsi" w:cs="Tahoma"/>
          <w:lang w:val="sl-SI"/>
        </w:rPr>
        <w:t xml:space="preserve">Ocena splošnega zadovoljstva s šolo in storitvami je v primerjavi z lansko evalvacijo </w:t>
      </w:r>
      <w:r w:rsidR="00043449" w:rsidRPr="00BD5A3A">
        <w:rPr>
          <w:rFonts w:asciiTheme="majorHAnsi" w:hAnsiTheme="majorHAnsi" w:cs="Tahoma"/>
          <w:lang w:val="sl-SI"/>
        </w:rPr>
        <w:t>ostala na enaki ravni</w:t>
      </w:r>
      <w:r w:rsidRPr="00BD5A3A">
        <w:rPr>
          <w:rFonts w:asciiTheme="majorHAnsi" w:hAnsiTheme="majorHAnsi" w:cs="Tahoma"/>
          <w:lang w:val="sl-SI"/>
        </w:rPr>
        <w:t xml:space="preserve">. </w:t>
      </w:r>
      <w:r w:rsidR="00043449" w:rsidRPr="00BD5A3A">
        <w:rPr>
          <w:rFonts w:asciiTheme="majorHAnsi" w:hAnsiTheme="majorHAnsi" w:cs="Tahoma"/>
          <w:lang w:val="sl-SI"/>
        </w:rPr>
        <w:t>Obenem</w:t>
      </w:r>
      <w:r w:rsidRPr="00BD5A3A">
        <w:rPr>
          <w:rFonts w:asciiTheme="majorHAnsi" w:hAnsiTheme="majorHAnsi" w:cs="Tahoma"/>
          <w:lang w:val="sl-SI"/>
        </w:rPr>
        <w:t xml:space="preserve"> se je občutno povečalo zadovoljstvo študentov s pomočjo, ki jim jo nudijo zaposleni.</w:t>
      </w:r>
      <w:r w:rsidR="00F53EA7">
        <w:rPr>
          <w:rFonts w:asciiTheme="majorHAnsi" w:hAnsiTheme="majorHAnsi" w:cs="Tahoma"/>
          <w:lang w:val="sl-SI"/>
        </w:rPr>
        <w:t xml:space="preserve"> </w:t>
      </w:r>
      <w:r w:rsidR="00F53EA7" w:rsidRPr="00190162">
        <w:rPr>
          <w:rFonts w:asciiTheme="majorHAnsi" w:hAnsiTheme="majorHAnsi" w:cs="Tahoma"/>
          <w:lang w:val="sl-SI"/>
        </w:rPr>
        <w:t>Prednost</w:t>
      </w:r>
      <w:r w:rsidR="00F53EA7">
        <w:rPr>
          <w:rFonts w:asciiTheme="majorHAnsi" w:hAnsiTheme="majorHAnsi" w:cs="Tahoma"/>
          <w:lang w:val="sl-SI"/>
        </w:rPr>
        <w:t xml:space="preserve">i ponujenih programov  </w:t>
      </w:r>
      <w:r w:rsidR="00F53EA7" w:rsidRPr="00190162">
        <w:rPr>
          <w:rFonts w:asciiTheme="majorHAnsi" w:hAnsiTheme="majorHAnsi" w:cs="Tahoma"/>
          <w:lang w:val="sl-SI"/>
        </w:rPr>
        <w:t>je visoka stopnja zadovoljstva študentov s kakovostjo izobraževanja, ki se odraža v visoki povprečni oceni predmetov in predavateljev.</w:t>
      </w:r>
    </w:p>
    <w:p w14:paraId="3300997D" w14:textId="77777777" w:rsidR="00C022AA" w:rsidRPr="00BD5A3A" w:rsidRDefault="00C022AA" w:rsidP="00471C09">
      <w:pPr>
        <w:spacing w:after="0"/>
        <w:jc w:val="both"/>
        <w:rPr>
          <w:rFonts w:asciiTheme="majorHAnsi" w:hAnsiTheme="majorHAnsi" w:cs="Tahoma"/>
          <w:lang w:val="sl-SI"/>
        </w:rPr>
      </w:pPr>
    </w:p>
    <w:p w14:paraId="619948BA" w14:textId="347058B1" w:rsidR="0083609E" w:rsidRPr="005D2F0E" w:rsidRDefault="00C022AA" w:rsidP="00226873">
      <w:pPr>
        <w:spacing w:after="0"/>
        <w:jc w:val="both"/>
        <w:rPr>
          <w:rFonts w:asciiTheme="majorHAnsi" w:hAnsiTheme="majorHAnsi" w:cs="Tahoma"/>
          <w:lang w:val="sl-SI"/>
        </w:rPr>
      </w:pPr>
      <w:r w:rsidRPr="00BD5A3A">
        <w:rPr>
          <w:rFonts w:asciiTheme="majorHAnsi" w:hAnsiTheme="majorHAnsi" w:cs="Tahoma"/>
          <w:lang w:val="sl-SI"/>
        </w:rPr>
        <w:t>Pozitiven trend je tudi priložnost</w:t>
      </w:r>
      <w:r w:rsidR="000A42CD" w:rsidRPr="00BD5A3A">
        <w:rPr>
          <w:rFonts w:asciiTheme="majorHAnsi" w:hAnsiTheme="majorHAnsi" w:cs="Tahoma"/>
          <w:lang w:val="sl-SI"/>
        </w:rPr>
        <w:t xml:space="preserve"> za nadaljnj</w:t>
      </w:r>
      <w:r w:rsidR="00B65D9F">
        <w:rPr>
          <w:rFonts w:asciiTheme="majorHAnsi" w:hAnsiTheme="majorHAnsi" w:cs="Tahoma"/>
          <w:lang w:val="sl-SI"/>
        </w:rPr>
        <w:t>i razvoj: v študijskem letu 201</w:t>
      </w:r>
      <w:r w:rsidR="00F53EA7">
        <w:rPr>
          <w:rFonts w:asciiTheme="majorHAnsi" w:hAnsiTheme="majorHAnsi" w:cs="Tahoma"/>
          <w:lang w:val="sl-SI"/>
        </w:rPr>
        <w:t>9/2020</w:t>
      </w:r>
      <w:r w:rsidR="000A42CD" w:rsidRPr="00BD5A3A">
        <w:rPr>
          <w:rFonts w:asciiTheme="majorHAnsi" w:hAnsiTheme="majorHAnsi" w:cs="Tahoma"/>
          <w:lang w:val="sl-SI"/>
        </w:rPr>
        <w:t xml:space="preserve"> bomo prek rednih srečanj z vodstvom šole in izkušenim osebjem partnerskih zavodov (ERUDIO IC) zagotovili intenzivno </w:t>
      </w:r>
      <w:r w:rsidR="000A42CD" w:rsidRPr="00BD5A3A">
        <w:rPr>
          <w:rFonts w:asciiTheme="majorHAnsi" w:hAnsiTheme="majorHAnsi" w:cs="Tahoma"/>
          <w:lang w:val="sl-SI"/>
        </w:rPr>
        <w:lastRenderedPageBreak/>
        <w:t>usposabljanje adminis</w:t>
      </w:r>
      <w:r w:rsidR="00226873">
        <w:rPr>
          <w:rFonts w:asciiTheme="majorHAnsi" w:hAnsiTheme="majorHAnsi" w:cs="Tahoma"/>
          <w:lang w:val="sl-SI"/>
        </w:rPr>
        <w:t>trativnega in podpornega osebja</w:t>
      </w:r>
      <w:r w:rsidR="00226873" w:rsidRPr="005A4159">
        <w:rPr>
          <w:rFonts w:asciiTheme="majorHAnsi" w:hAnsiTheme="majorHAnsi" w:cs="Tahoma"/>
          <w:lang w:val="sl-SI"/>
        </w:rPr>
        <w:t>, predavatelje pa pozvali k nadaljnjemu dodatnem usposabljanju v tujini prek ERASMUS+ mobilnosti.</w:t>
      </w:r>
    </w:p>
    <w:p w14:paraId="14340B23" w14:textId="76CECEDE" w:rsidR="006B5FD2" w:rsidRPr="00BD5A3A" w:rsidRDefault="006B5FD2" w:rsidP="0083609E">
      <w:pPr>
        <w:pStyle w:val="Naslov1"/>
        <w:numPr>
          <w:ilvl w:val="0"/>
          <w:numId w:val="17"/>
        </w:numPr>
        <w:jc w:val="both"/>
        <w:rPr>
          <w:color w:val="3D8DA8" w:themeColor="accent3" w:themeShade="BF"/>
          <w:lang w:val="sl-SI"/>
        </w:rPr>
      </w:pPr>
      <w:bookmarkStart w:id="32" w:name="_Toc11322617"/>
      <w:r w:rsidRPr="00BD5A3A">
        <w:rPr>
          <w:color w:val="3D8DA8" w:themeColor="accent3" w:themeShade="BF"/>
          <w:lang w:val="sl-SI"/>
        </w:rPr>
        <w:t>Finančni viri</w:t>
      </w:r>
      <w:bookmarkEnd w:id="32"/>
    </w:p>
    <w:p w14:paraId="5F984A45" w14:textId="77777777" w:rsidR="00EC7F06" w:rsidRPr="00BD5A3A" w:rsidRDefault="00EC7F06" w:rsidP="00471C09">
      <w:pPr>
        <w:spacing w:after="0"/>
        <w:jc w:val="both"/>
        <w:rPr>
          <w:rFonts w:asciiTheme="majorHAnsi" w:hAnsiTheme="majorHAnsi" w:cs="Tahoma"/>
          <w:b/>
          <w:color w:val="3D8DA8" w:themeColor="accent3" w:themeShade="BF"/>
          <w:sz w:val="18"/>
          <w:szCs w:val="18"/>
          <w:lang w:val="sl-SI"/>
        </w:rPr>
      </w:pPr>
    </w:p>
    <w:p w14:paraId="70662962" w14:textId="77777777" w:rsidR="00EC7F06" w:rsidRPr="00B549D4" w:rsidRDefault="00EC7F06" w:rsidP="00B549D4">
      <w:pPr>
        <w:spacing w:after="0"/>
        <w:jc w:val="both"/>
        <w:rPr>
          <w:rFonts w:asciiTheme="majorHAnsi" w:hAnsiTheme="majorHAnsi" w:cs="Tahoma"/>
          <w:b/>
          <w:color w:val="3D8DA8" w:themeColor="accent3" w:themeShade="BF"/>
          <w:lang w:val="sl-SI"/>
        </w:rPr>
      </w:pPr>
      <w:r w:rsidRPr="00B549D4">
        <w:rPr>
          <w:rFonts w:asciiTheme="majorHAnsi" w:hAnsiTheme="majorHAnsi" w:cs="Tahoma"/>
          <w:b/>
          <w:color w:val="3D8DA8" w:themeColor="accent3" w:themeShade="BF"/>
          <w:lang w:val="sl-SI"/>
        </w:rPr>
        <w:t>Planiranje, obvladovanje in nadzor finančnih virov</w:t>
      </w:r>
    </w:p>
    <w:p w14:paraId="1A4E7928" w14:textId="1721ED1C" w:rsidR="00EC7F06" w:rsidRPr="00BD5A3A" w:rsidRDefault="00EC7F06" w:rsidP="00471C09">
      <w:pPr>
        <w:spacing w:after="0"/>
        <w:jc w:val="both"/>
        <w:rPr>
          <w:rFonts w:asciiTheme="majorHAnsi" w:hAnsiTheme="majorHAnsi" w:cs="Tahoma"/>
          <w:lang w:val="sl-SI"/>
        </w:rPr>
      </w:pPr>
      <w:r w:rsidRPr="00BD5A3A">
        <w:rPr>
          <w:rFonts w:asciiTheme="majorHAnsi" w:hAnsiTheme="majorHAnsi" w:cs="Tahoma"/>
          <w:lang w:val="sl-SI"/>
        </w:rPr>
        <w:t>Finančna in materialna sredstva so zagotovljena najmanj za obdobje akreditacije, in sicer s sredstvi iz šolnin in z lastnimi sredstvi lastnikov oz.</w:t>
      </w:r>
      <w:r w:rsidR="00187B71">
        <w:rPr>
          <w:rFonts w:asciiTheme="majorHAnsi" w:hAnsiTheme="majorHAnsi" w:cs="Tahoma"/>
          <w:lang w:val="sl-SI"/>
        </w:rPr>
        <w:t xml:space="preserve"> </w:t>
      </w:r>
      <w:r w:rsidRPr="00BD5A3A">
        <w:rPr>
          <w:rFonts w:asciiTheme="majorHAnsi" w:hAnsiTheme="majorHAnsi" w:cs="Tahoma"/>
          <w:lang w:val="sl-SI"/>
        </w:rPr>
        <w:t>ustanovitelja.</w:t>
      </w:r>
    </w:p>
    <w:p w14:paraId="4F8AC461" w14:textId="77777777" w:rsidR="00EC7F06" w:rsidRPr="00BD5A3A" w:rsidRDefault="00EC7F06" w:rsidP="00471C09">
      <w:pPr>
        <w:spacing w:after="0"/>
        <w:jc w:val="both"/>
        <w:rPr>
          <w:rFonts w:asciiTheme="majorHAnsi" w:hAnsiTheme="majorHAnsi" w:cs="Tahoma"/>
          <w:lang w:val="sl-SI"/>
        </w:rPr>
      </w:pPr>
    </w:p>
    <w:p w14:paraId="199C96B5" w14:textId="7C5F7FA2" w:rsidR="00EC7F06" w:rsidRPr="00BD5A3A" w:rsidRDefault="006016E5" w:rsidP="00B549D4">
      <w:pPr>
        <w:pStyle w:val="Naslov2"/>
        <w:spacing w:before="0"/>
        <w:jc w:val="both"/>
        <w:rPr>
          <w:color w:val="3D8DA8" w:themeColor="accent3" w:themeShade="BF"/>
          <w:lang w:val="sl-SI"/>
        </w:rPr>
      </w:pPr>
      <w:bookmarkStart w:id="33" w:name="_Toc11322618"/>
      <w:r>
        <w:rPr>
          <w:color w:val="3D8DA8" w:themeColor="accent3" w:themeShade="BF"/>
          <w:lang w:val="sl-SI"/>
        </w:rPr>
        <w:t>7</w:t>
      </w:r>
      <w:r w:rsidR="000A42CD" w:rsidRPr="00BD5A3A">
        <w:rPr>
          <w:color w:val="3D8DA8" w:themeColor="accent3" w:themeShade="BF"/>
          <w:lang w:val="sl-SI"/>
        </w:rPr>
        <w:t>.1 Priložnosti: n</w:t>
      </w:r>
      <w:r w:rsidR="00EC7F06" w:rsidRPr="00BD5A3A">
        <w:rPr>
          <w:color w:val="3D8DA8" w:themeColor="accent3" w:themeShade="BF"/>
          <w:lang w:val="sl-SI"/>
        </w:rPr>
        <w:t>ovi viri financiranja in sofinanciranja (sodelovanje z gospodarstvom, sponzorstvo, razpisi)</w:t>
      </w:r>
      <w:bookmarkEnd w:id="33"/>
    </w:p>
    <w:p w14:paraId="36B19065" w14:textId="77777777" w:rsidR="000A42CD" w:rsidRPr="00BD5A3A" w:rsidRDefault="000A42CD" w:rsidP="00D53057">
      <w:pPr>
        <w:spacing w:after="0"/>
        <w:jc w:val="both"/>
        <w:rPr>
          <w:lang w:val="sl-SI"/>
        </w:rPr>
      </w:pPr>
    </w:p>
    <w:p w14:paraId="01DCDE21" w14:textId="4728CCA5" w:rsidR="00EC7F06" w:rsidRDefault="00043449" w:rsidP="00D53057">
      <w:pPr>
        <w:spacing w:after="0"/>
        <w:jc w:val="both"/>
        <w:rPr>
          <w:rFonts w:asciiTheme="majorHAnsi" w:hAnsiTheme="majorHAnsi" w:cs="Tahoma"/>
          <w:lang w:val="sl-SI"/>
        </w:rPr>
      </w:pPr>
      <w:r w:rsidRPr="00BD5A3A">
        <w:rPr>
          <w:rFonts w:asciiTheme="majorHAnsi" w:hAnsiTheme="majorHAnsi" w:cs="Tahoma"/>
          <w:lang w:val="sl-SI"/>
        </w:rPr>
        <w:t>ERUDIO</w:t>
      </w:r>
      <w:r w:rsidR="00F53EA7">
        <w:rPr>
          <w:rFonts w:asciiTheme="majorHAnsi" w:hAnsiTheme="majorHAnsi" w:cs="Tahoma"/>
          <w:lang w:val="sl-SI"/>
        </w:rPr>
        <w:t xml:space="preserve"> VS</w:t>
      </w:r>
      <w:r w:rsidR="00156570">
        <w:rPr>
          <w:rFonts w:asciiTheme="majorHAnsi" w:hAnsiTheme="majorHAnsi" w:cs="Tahoma"/>
          <w:lang w:val="sl-SI"/>
        </w:rPr>
        <w:t xml:space="preserve"> od leta 2014</w:t>
      </w:r>
      <w:r w:rsidRPr="00BD5A3A">
        <w:rPr>
          <w:rFonts w:asciiTheme="majorHAnsi" w:hAnsiTheme="majorHAnsi" w:cs="Tahoma"/>
          <w:lang w:val="sl-SI"/>
        </w:rPr>
        <w:t xml:space="preserve"> </w:t>
      </w:r>
      <w:r w:rsidR="000A42CD" w:rsidRPr="00BD5A3A">
        <w:rPr>
          <w:rFonts w:asciiTheme="majorHAnsi" w:hAnsiTheme="majorHAnsi" w:cs="Tahoma"/>
          <w:lang w:val="sl-SI"/>
        </w:rPr>
        <w:t>redno sodeluje kot prijavitelj na razpisu za ERASMUS+ sredstva za mobilnost osebja in študentov z namenom poučevanja in usposabljanja (KA1). Razpise vidimo kot eno osnovnih priložnosti za pridobivanje dodatnih sredstev in krepitev raziskovalne dejavnosti šole.</w:t>
      </w:r>
      <w:r w:rsidR="00067AF4">
        <w:rPr>
          <w:rFonts w:asciiTheme="majorHAnsi" w:hAnsiTheme="majorHAnsi" w:cs="Tahoma"/>
          <w:lang w:val="sl-SI"/>
        </w:rPr>
        <w:t xml:space="preserve"> V letu 201</w:t>
      </w:r>
      <w:r w:rsidR="00F53EA7">
        <w:rPr>
          <w:rFonts w:asciiTheme="majorHAnsi" w:hAnsiTheme="majorHAnsi" w:cs="Tahoma"/>
          <w:lang w:val="sl-SI"/>
        </w:rPr>
        <w:t>9</w:t>
      </w:r>
      <w:r w:rsidR="00067AF4">
        <w:rPr>
          <w:rFonts w:asciiTheme="majorHAnsi" w:hAnsiTheme="majorHAnsi" w:cs="Tahoma"/>
          <w:lang w:val="sl-SI"/>
        </w:rPr>
        <w:t>/20</w:t>
      </w:r>
      <w:r w:rsidR="00F53EA7">
        <w:rPr>
          <w:rFonts w:asciiTheme="majorHAnsi" w:hAnsiTheme="majorHAnsi" w:cs="Tahoma"/>
          <w:lang w:val="sl-SI"/>
        </w:rPr>
        <w:t>20</w:t>
      </w:r>
      <w:r w:rsidR="00067AF4">
        <w:rPr>
          <w:rFonts w:asciiTheme="majorHAnsi" w:hAnsiTheme="majorHAnsi" w:cs="Tahoma"/>
          <w:lang w:val="sl-SI"/>
        </w:rPr>
        <w:t xml:space="preserve"> načrtujemo intenzifikacijo sodelovanja z (ne)gospodarstvom kot dodatno priložnost (poleg prijav na razpise) za pridobitev sredstev.</w:t>
      </w:r>
    </w:p>
    <w:p w14:paraId="3EDB1CD6" w14:textId="76EE0825" w:rsidR="00F53EA7" w:rsidRDefault="00F53EA7" w:rsidP="00471C09">
      <w:pPr>
        <w:spacing w:after="0"/>
        <w:jc w:val="both"/>
        <w:rPr>
          <w:rFonts w:asciiTheme="majorHAnsi" w:hAnsiTheme="majorHAnsi" w:cs="Tahoma"/>
          <w:lang w:val="sl-SI"/>
        </w:rPr>
      </w:pPr>
    </w:p>
    <w:p w14:paraId="011421A6" w14:textId="6E867E63" w:rsidR="00D53057" w:rsidRPr="00190162" w:rsidRDefault="00F53EA7" w:rsidP="00F53EA7">
      <w:pPr>
        <w:spacing w:after="0"/>
        <w:jc w:val="both"/>
        <w:rPr>
          <w:rFonts w:asciiTheme="majorHAnsi" w:hAnsiTheme="majorHAnsi" w:cs="Tahoma"/>
          <w:lang w:val="sl-SI"/>
        </w:rPr>
      </w:pPr>
      <w:r>
        <w:rPr>
          <w:rFonts w:asciiTheme="majorHAnsi" w:hAnsiTheme="majorHAnsi" w:cs="Tahoma"/>
          <w:lang w:val="sl-SI"/>
        </w:rPr>
        <w:t>ERUDIO VS, program Dediščinski in kulinarični turizem</w:t>
      </w:r>
      <w:r w:rsidRPr="00190162">
        <w:rPr>
          <w:rFonts w:asciiTheme="majorHAnsi" w:hAnsiTheme="majorHAnsi" w:cs="Tahoma"/>
          <w:lang w:val="sl-SI"/>
        </w:rPr>
        <w:t xml:space="preserve"> je letos sodeloval pri </w:t>
      </w:r>
      <w:r>
        <w:rPr>
          <w:rFonts w:asciiTheme="majorHAnsi" w:hAnsiTheme="majorHAnsi" w:cs="Tahoma"/>
          <w:lang w:val="sl-SI"/>
        </w:rPr>
        <w:t xml:space="preserve">projektu </w:t>
      </w:r>
      <w:r w:rsidRPr="003B51A1">
        <w:rPr>
          <w:rFonts w:asciiTheme="majorHAnsi" w:hAnsiTheme="majorHAnsi" w:cs="Tahoma"/>
          <w:lang w:val="sl-SI"/>
        </w:rPr>
        <w:t>Pla</w:t>
      </w:r>
      <w:r>
        <w:rPr>
          <w:rFonts w:asciiTheme="majorHAnsi" w:hAnsiTheme="majorHAnsi" w:cs="Tahoma"/>
          <w:lang w:val="sl-SI"/>
        </w:rPr>
        <w:t>netu Zemlja prijazna občina 2018.</w:t>
      </w:r>
      <w:r w:rsidR="005D2F0E">
        <w:rPr>
          <w:rFonts w:asciiTheme="majorHAnsi" w:hAnsiTheme="majorHAnsi" w:cs="Tahoma"/>
          <w:lang w:val="sl-SI"/>
        </w:rPr>
        <w:t xml:space="preserve"> </w:t>
      </w:r>
    </w:p>
    <w:p w14:paraId="4B8A59F0" w14:textId="76CCEA07" w:rsidR="00EC7F06" w:rsidRPr="00BD5A3A" w:rsidRDefault="006B5FD2" w:rsidP="0083609E">
      <w:pPr>
        <w:pStyle w:val="Naslov1"/>
        <w:numPr>
          <w:ilvl w:val="0"/>
          <w:numId w:val="17"/>
        </w:numPr>
        <w:jc w:val="both"/>
        <w:rPr>
          <w:color w:val="3D8DA8" w:themeColor="accent3" w:themeShade="BF"/>
          <w:lang w:val="sl-SI"/>
        </w:rPr>
      </w:pPr>
      <w:bookmarkStart w:id="34" w:name="_Toc11322619"/>
      <w:r w:rsidRPr="00BD5A3A">
        <w:rPr>
          <w:color w:val="3D8DA8" w:themeColor="accent3" w:themeShade="BF"/>
          <w:lang w:val="sl-SI"/>
        </w:rPr>
        <w:t>Sodelovanje z okoljem</w:t>
      </w:r>
      <w:bookmarkEnd w:id="34"/>
    </w:p>
    <w:p w14:paraId="050A95C4" w14:textId="77777777" w:rsidR="000C17F6" w:rsidRPr="00BD5A3A" w:rsidRDefault="000C17F6" w:rsidP="00471C09">
      <w:pPr>
        <w:spacing w:after="0"/>
        <w:jc w:val="both"/>
        <w:rPr>
          <w:rFonts w:asciiTheme="majorHAnsi" w:hAnsiTheme="majorHAnsi"/>
          <w:lang w:val="sl-SI"/>
        </w:rPr>
      </w:pPr>
    </w:p>
    <w:p w14:paraId="50125E4D" w14:textId="048AC988" w:rsidR="00C317E1" w:rsidRPr="00BD5A3A" w:rsidRDefault="00C317E1" w:rsidP="00471C09">
      <w:pPr>
        <w:widowControl w:val="0"/>
        <w:overflowPunct w:val="0"/>
        <w:autoSpaceDE w:val="0"/>
        <w:autoSpaceDN w:val="0"/>
        <w:adjustRightInd w:val="0"/>
        <w:spacing w:after="0"/>
        <w:ind w:right="20"/>
        <w:jc w:val="both"/>
        <w:rPr>
          <w:rFonts w:ascii="Times New Roman" w:hAnsi="Times New Roman" w:cs="Vrinda"/>
          <w:sz w:val="24"/>
          <w:szCs w:val="24"/>
          <w:lang w:val="sl-SI"/>
        </w:rPr>
      </w:pPr>
      <w:r w:rsidRPr="00BD5A3A">
        <w:rPr>
          <w:rFonts w:ascii="Calibri" w:hAnsi="Calibri" w:cs="Calibri"/>
          <w:lang w:val="sl-SI"/>
        </w:rPr>
        <w:t>Na E</w:t>
      </w:r>
      <w:r w:rsidR="0083609E">
        <w:rPr>
          <w:rFonts w:ascii="Calibri" w:hAnsi="Calibri" w:cs="Calibri"/>
          <w:lang w:val="sl-SI"/>
        </w:rPr>
        <w:t>R</w:t>
      </w:r>
      <w:r w:rsidRPr="00BD5A3A">
        <w:rPr>
          <w:rFonts w:ascii="Calibri" w:hAnsi="Calibri" w:cs="Calibri"/>
          <w:lang w:val="sl-SI"/>
        </w:rPr>
        <w:t xml:space="preserve">UDIO </w:t>
      </w:r>
      <w:r w:rsidR="00D53057">
        <w:rPr>
          <w:rFonts w:ascii="Calibri" w:hAnsi="Calibri" w:cs="Calibri"/>
          <w:lang w:val="sl-SI"/>
        </w:rPr>
        <w:t xml:space="preserve">VS </w:t>
      </w:r>
      <w:r w:rsidRPr="00BD5A3A">
        <w:rPr>
          <w:rFonts w:ascii="Calibri" w:hAnsi="Calibri" w:cs="Calibri"/>
          <w:lang w:val="sl-SI"/>
        </w:rPr>
        <w:t xml:space="preserve">se zavedamo poslanstva, ki ga ima vsaka izobraževalna institucija v svojem družbenem, gospodarskem in kulturnem okolju. V ta namen izvajamo kakovosten in s potrebami okolja usklajen izobraževalni program ter zagotavljamo učinkovit in odgovoren prenos znanja v strokovno in širšo družbeno prakso. S tem krepimo </w:t>
      </w:r>
      <w:r w:rsidRPr="00BD5A3A">
        <w:rPr>
          <w:rFonts w:ascii="Calibri" w:hAnsi="Calibri" w:cs="Calibri"/>
          <w:b/>
          <w:bCs/>
          <w:lang w:val="sl-SI"/>
        </w:rPr>
        <w:t>družbeni, gospodarski in kulturni razvoj</w:t>
      </w:r>
      <w:r w:rsidRPr="00BD5A3A">
        <w:rPr>
          <w:rFonts w:ascii="Calibri" w:hAnsi="Calibri" w:cs="Calibri"/>
          <w:lang w:val="sl-SI"/>
        </w:rPr>
        <w:t xml:space="preserve"> širšega okolja.</w:t>
      </w:r>
    </w:p>
    <w:p w14:paraId="6BB885EA" w14:textId="77777777" w:rsidR="00C317E1" w:rsidRPr="00BD5A3A" w:rsidRDefault="00C317E1" w:rsidP="00471C09">
      <w:pPr>
        <w:widowControl w:val="0"/>
        <w:autoSpaceDE w:val="0"/>
        <w:autoSpaceDN w:val="0"/>
        <w:adjustRightInd w:val="0"/>
        <w:spacing w:after="0"/>
        <w:jc w:val="both"/>
        <w:rPr>
          <w:rFonts w:ascii="Times New Roman" w:hAnsi="Times New Roman" w:cs="Vrinda"/>
          <w:sz w:val="24"/>
          <w:szCs w:val="24"/>
          <w:lang w:val="sl-SI"/>
        </w:rPr>
      </w:pPr>
    </w:p>
    <w:p w14:paraId="20F648F6" w14:textId="77777777" w:rsidR="00C317E1" w:rsidRPr="00BD5A3A" w:rsidRDefault="00C317E1" w:rsidP="00471C09">
      <w:pPr>
        <w:widowControl w:val="0"/>
        <w:overflowPunct w:val="0"/>
        <w:autoSpaceDE w:val="0"/>
        <w:autoSpaceDN w:val="0"/>
        <w:adjustRightInd w:val="0"/>
        <w:spacing w:after="0"/>
        <w:jc w:val="both"/>
        <w:rPr>
          <w:rFonts w:ascii="Times New Roman" w:hAnsi="Times New Roman" w:cs="Vrinda"/>
          <w:sz w:val="24"/>
          <w:szCs w:val="24"/>
          <w:lang w:val="sl-SI"/>
        </w:rPr>
      </w:pPr>
      <w:r w:rsidRPr="00BD5A3A">
        <w:rPr>
          <w:rFonts w:ascii="Calibri" w:hAnsi="Calibri" w:cs="Calibri"/>
          <w:lang w:val="sl-SI"/>
        </w:rPr>
        <w:t xml:space="preserve">Na dodiplomskem študiju smo v času od prve akreditacije </w:t>
      </w:r>
      <w:r w:rsidRPr="00BD5A3A">
        <w:rPr>
          <w:rFonts w:ascii="Calibri" w:hAnsi="Calibri" w:cs="Calibri"/>
          <w:b/>
          <w:bCs/>
          <w:lang w:val="sl-SI"/>
        </w:rPr>
        <w:t>zavoda habilitirali vrsto priznanih</w:t>
      </w:r>
      <w:r w:rsidRPr="00BD5A3A">
        <w:rPr>
          <w:rFonts w:ascii="Calibri" w:hAnsi="Calibri" w:cs="Calibri"/>
          <w:lang w:val="sl-SI"/>
        </w:rPr>
        <w:t xml:space="preserve"> </w:t>
      </w:r>
      <w:r w:rsidRPr="00BD5A3A">
        <w:rPr>
          <w:rFonts w:ascii="Calibri" w:hAnsi="Calibri" w:cs="Calibri"/>
          <w:b/>
          <w:bCs/>
          <w:lang w:val="sl-SI"/>
        </w:rPr>
        <w:t>strokovnjakov, ki imajo potrebna pedagoška znanja, hkrati pa so uspešni tudi v poslovni praksi</w:t>
      </w:r>
      <w:r w:rsidRPr="00BD5A3A">
        <w:rPr>
          <w:rFonts w:ascii="Calibri" w:hAnsi="Calibri" w:cs="Calibri"/>
          <w:lang w:val="sl-SI"/>
        </w:rPr>
        <w:t>.</w:t>
      </w:r>
      <w:r w:rsidRPr="00BD5A3A">
        <w:rPr>
          <w:rFonts w:ascii="Calibri" w:hAnsi="Calibri" w:cs="Calibri"/>
          <w:b/>
          <w:bCs/>
          <w:lang w:val="sl-SI"/>
        </w:rPr>
        <w:t xml:space="preserve"> </w:t>
      </w:r>
      <w:r w:rsidRPr="00BD5A3A">
        <w:rPr>
          <w:rFonts w:ascii="Calibri" w:hAnsi="Calibri" w:cs="Calibri"/>
          <w:lang w:val="sl-SI"/>
        </w:rPr>
        <w:t>Taki strokovnjaki/pedagogi lahko namreč v študijskem procesu svoje dolgoletne izkušnje – v obliki praktičnih, študijskih vaj in predavanj, podprtih s primeri – učinkovito prenesejo na študente. Hkrati tako sodelovanje ponuja možnost, da pridejo študenti v neposreden stik z organizacijami in gospodarskimi družbami ter se informirajo o tekočih projektih in načinu dela v teh organizacijah. Študenti dobijo natančno informacijo in prikaz, kako teoretična znanja, ki jih pridobivajo v zavodu, uporabiti v praksi. Hkrati je to stik z morebitnim prihodnjim delodajalcem in informacija o tem, kaj delodajalec želi od delojemalca in za koga smatra, da je kakovosten kader.</w:t>
      </w:r>
    </w:p>
    <w:p w14:paraId="2359CEE0" w14:textId="77777777" w:rsidR="00C317E1" w:rsidRPr="00BD5A3A" w:rsidRDefault="00C317E1" w:rsidP="00471C09">
      <w:pPr>
        <w:widowControl w:val="0"/>
        <w:autoSpaceDE w:val="0"/>
        <w:autoSpaceDN w:val="0"/>
        <w:adjustRightInd w:val="0"/>
        <w:spacing w:after="0"/>
        <w:jc w:val="both"/>
        <w:rPr>
          <w:rFonts w:ascii="Times New Roman" w:hAnsi="Times New Roman" w:cs="Vrinda"/>
          <w:sz w:val="24"/>
          <w:szCs w:val="24"/>
          <w:lang w:val="sl-SI"/>
        </w:rPr>
      </w:pPr>
    </w:p>
    <w:p w14:paraId="4762221E" w14:textId="5F9F630B" w:rsidR="00C317E1" w:rsidRPr="00BD5A3A" w:rsidRDefault="00C317E1" w:rsidP="00471C09">
      <w:pPr>
        <w:widowControl w:val="0"/>
        <w:overflowPunct w:val="0"/>
        <w:autoSpaceDE w:val="0"/>
        <w:autoSpaceDN w:val="0"/>
        <w:adjustRightInd w:val="0"/>
        <w:spacing w:after="0"/>
        <w:ind w:right="20"/>
        <w:jc w:val="both"/>
        <w:rPr>
          <w:rFonts w:ascii="Times New Roman" w:hAnsi="Times New Roman" w:cs="Vrinda"/>
          <w:sz w:val="24"/>
          <w:szCs w:val="24"/>
          <w:lang w:val="sl-SI"/>
        </w:rPr>
      </w:pPr>
      <w:r w:rsidRPr="00BD5A3A">
        <w:rPr>
          <w:rFonts w:ascii="Calibri" w:hAnsi="Calibri" w:cs="Calibri"/>
          <w:lang w:val="sl-SI"/>
        </w:rPr>
        <w:t xml:space="preserve">Veliko pozornost povečamo </w:t>
      </w:r>
      <w:r w:rsidRPr="00BD5A3A">
        <w:rPr>
          <w:rFonts w:ascii="Calibri" w:hAnsi="Calibri" w:cs="Calibri"/>
          <w:b/>
          <w:bCs/>
          <w:lang w:val="sl-SI"/>
        </w:rPr>
        <w:t>sodelovanju s poslovnim in družbenim okoljem</w:t>
      </w:r>
      <w:r w:rsidRPr="00BD5A3A">
        <w:rPr>
          <w:rFonts w:ascii="Calibri" w:hAnsi="Calibri" w:cs="Calibri"/>
          <w:lang w:val="sl-SI"/>
        </w:rPr>
        <w:t xml:space="preserve"> in </w:t>
      </w:r>
      <w:r w:rsidRPr="00BD5A3A">
        <w:rPr>
          <w:rFonts w:ascii="Calibri" w:hAnsi="Calibri" w:cs="Calibri"/>
          <w:b/>
          <w:bCs/>
          <w:lang w:val="sl-SI"/>
        </w:rPr>
        <w:t>izmenjavi znanja med</w:t>
      </w:r>
      <w:r w:rsidRPr="00BD5A3A">
        <w:rPr>
          <w:rFonts w:ascii="Calibri" w:hAnsi="Calibri" w:cs="Calibri"/>
          <w:lang w:val="sl-SI"/>
        </w:rPr>
        <w:t xml:space="preserve"> </w:t>
      </w:r>
      <w:r w:rsidRPr="00BD5A3A">
        <w:rPr>
          <w:rFonts w:ascii="Calibri" w:hAnsi="Calibri" w:cs="Calibri"/>
          <w:b/>
          <w:bCs/>
          <w:lang w:val="sl-SI"/>
        </w:rPr>
        <w:t>strokovnjaki iz prakse in študenti ter teoretiki/pedagogi</w:t>
      </w:r>
      <w:r w:rsidRPr="00BD5A3A">
        <w:rPr>
          <w:rFonts w:ascii="Calibri" w:hAnsi="Calibri" w:cs="Calibri"/>
          <w:lang w:val="sl-SI"/>
        </w:rPr>
        <w:t xml:space="preserve">. </w:t>
      </w:r>
      <w:r w:rsidR="00067AF4">
        <w:rPr>
          <w:rFonts w:ascii="Calibri" w:hAnsi="Calibri" w:cs="Calibri"/>
          <w:lang w:val="sl-SI"/>
        </w:rPr>
        <w:t>V letu 2015/2016</w:t>
      </w:r>
      <w:r w:rsidR="00043449" w:rsidRPr="00BD5A3A">
        <w:rPr>
          <w:rFonts w:ascii="Calibri" w:hAnsi="Calibri" w:cs="Calibri"/>
          <w:lang w:val="sl-SI"/>
        </w:rPr>
        <w:t xml:space="preserve"> smo navezali sodelovanje z ameriškim poslovnežem Mikom L. Murphy, s Sibirsko državno aeronavtično univerzo v Krasnojarsku, s poslovnežem Matjažem Zormanom. V 2016/2017 </w:t>
      </w:r>
      <w:r w:rsidR="00067AF4">
        <w:rPr>
          <w:rFonts w:ascii="Calibri" w:hAnsi="Calibri" w:cs="Calibri"/>
          <w:lang w:val="sl-SI"/>
        </w:rPr>
        <w:t>so se</w:t>
      </w:r>
      <w:r w:rsidR="00043449" w:rsidRPr="00BD5A3A">
        <w:rPr>
          <w:rFonts w:ascii="Calibri" w:hAnsi="Calibri" w:cs="Calibri"/>
          <w:lang w:val="sl-SI"/>
        </w:rPr>
        <w:t xml:space="preserve"> te povezave pretvorile v skupne projekte in gostujoča predavanja. </w:t>
      </w:r>
      <w:r w:rsidRPr="00BD5A3A">
        <w:rPr>
          <w:rFonts w:ascii="Calibri" w:hAnsi="Calibri" w:cs="Calibri"/>
          <w:lang w:val="sl-SI"/>
        </w:rPr>
        <w:t>S tem zagotavljamo prenos praktičnega</w:t>
      </w:r>
      <w:r w:rsidRPr="00BD5A3A">
        <w:rPr>
          <w:rFonts w:ascii="Calibri" w:hAnsi="Calibri" w:cs="Calibri"/>
          <w:b/>
          <w:bCs/>
          <w:lang w:val="sl-SI"/>
        </w:rPr>
        <w:t xml:space="preserve"> </w:t>
      </w:r>
      <w:r w:rsidRPr="00BD5A3A">
        <w:rPr>
          <w:rFonts w:ascii="Calibri" w:hAnsi="Calibri" w:cs="Calibri"/>
          <w:lang w:val="sl-SI"/>
        </w:rPr>
        <w:t xml:space="preserve">znanja študentom in hkrati omogočamo oziroma pospešujemo karierni razvoj študentov. V študijski proces vključujemo goste, to so posamezniki, ki prihajajo iz gospodarstva (npr. vodje/managerje gospodarskih družb, ki se ukvarjajo z </w:t>
      </w:r>
      <w:r w:rsidRPr="00BD5A3A">
        <w:rPr>
          <w:rFonts w:ascii="Calibri" w:hAnsi="Calibri" w:cs="Calibri"/>
          <w:lang w:val="sl-SI"/>
        </w:rPr>
        <w:lastRenderedPageBreak/>
        <w:t>dejavnostjo trgovine, poslovnega svetovanja, storitveno dejavnostjo, proizvodno dejavnostjo ipd. in so pri tem izrazito mednarodno naravnani ter imajo dolgoletne izkušnje) in negospodarstva (npr. nevladne organizacije, predstavnike civilne družbe, predstavnike državnih organov in lokalne samouprave</w:t>
      </w:r>
      <w:r w:rsidR="00883924">
        <w:rPr>
          <w:rFonts w:ascii="Calibri" w:hAnsi="Calibri" w:cs="Calibri"/>
          <w:lang w:val="sl-SI"/>
        </w:rPr>
        <w:t xml:space="preserve">, </w:t>
      </w:r>
      <w:r w:rsidR="00883924" w:rsidRPr="00190162">
        <w:rPr>
          <w:rFonts w:asciiTheme="majorHAnsi" w:hAnsiTheme="majorHAnsi"/>
          <w:lang w:val="sl-SI"/>
        </w:rPr>
        <w:t>nevladne organizacije, zavode na področju turizma, predstavnike civilne družbe, predstavnike državnih organov in lokalne samouprave</w:t>
      </w:r>
      <w:r w:rsidRPr="00BD5A3A">
        <w:rPr>
          <w:rFonts w:ascii="Calibri" w:hAnsi="Calibri" w:cs="Calibri"/>
          <w:lang w:val="sl-SI"/>
        </w:rPr>
        <w:t xml:space="preserve">). Na tak način povezujemo deležnike in ustvarjamo platformo za sodelovanje </w:t>
      </w:r>
      <w:r w:rsidRPr="00BD5A3A">
        <w:rPr>
          <w:rFonts w:ascii="Calibri" w:hAnsi="Calibri" w:cs="Calibri"/>
          <w:b/>
          <w:bCs/>
          <w:lang w:val="sl-SI"/>
        </w:rPr>
        <w:t>študentov ERUDIO</w:t>
      </w:r>
      <w:r w:rsidR="00883924">
        <w:rPr>
          <w:rFonts w:ascii="Calibri" w:hAnsi="Calibri" w:cs="Calibri"/>
          <w:b/>
          <w:bCs/>
          <w:lang w:val="sl-SI"/>
        </w:rPr>
        <w:t xml:space="preserve"> VS</w:t>
      </w:r>
      <w:r w:rsidRPr="00BD5A3A">
        <w:rPr>
          <w:rFonts w:ascii="Calibri" w:hAnsi="Calibri" w:cs="Calibri"/>
          <w:b/>
          <w:bCs/>
          <w:lang w:val="sl-SI"/>
        </w:rPr>
        <w:t xml:space="preserve"> z gospodarskimi družbami in z drugimi</w:t>
      </w:r>
      <w:r w:rsidRPr="00BD5A3A">
        <w:rPr>
          <w:rFonts w:ascii="Calibri" w:hAnsi="Calibri" w:cs="Calibri"/>
          <w:lang w:val="sl-SI"/>
        </w:rPr>
        <w:t xml:space="preserve"> </w:t>
      </w:r>
      <w:r w:rsidRPr="00BD5A3A">
        <w:rPr>
          <w:rFonts w:ascii="Calibri" w:hAnsi="Calibri" w:cs="Calibri"/>
          <w:b/>
          <w:bCs/>
          <w:lang w:val="sl-SI"/>
        </w:rPr>
        <w:t>organizacijami.</w:t>
      </w:r>
    </w:p>
    <w:p w14:paraId="1AC3C253" w14:textId="77777777" w:rsidR="00C317E1" w:rsidRPr="00BD5A3A" w:rsidRDefault="00C317E1" w:rsidP="00471C09">
      <w:pPr>
        <w:widowControl w:val="0"/>
        <w:autoSpaceDE w:val="0"/>
        <w:autoSpaceDN w:val="0"/>
        <w:adjustRightInd w:val="0"/>
        <w:spacing w:after="0"/>
        <w:jc w:val="both"/>
        <w:rPr>
          <w:rFonts w:ascii="Times New Roman" w:hAnsi="Times New Roman" w:cs="Vrinda"/>
          <w:sz w:val="24"/>
          <w:szCs w:val="24"/>
          <w:lang w:val="sl-SI"/>
        </w:rPr>
      </w:pPr>
    </w:p>
    <w:p w14:paraId="6302B36E" w14:textId="77777777" w:rsidR="00C317E1" w:rsidRPr="00BD5A3A" w:rsidRDefault="00C317E1" w:rsidP="00471C09">
      <w:pPr>
        <w:widowControl w:val="0"/>
        <w:overflowPunct w:val="0"/>
        <w:autoSpaceDE w:val="0"/>
        <w:autoSpaceDN w:val="0"/>
        <w:adjustRightInd w:val="0"/>
        <w:spacing w:after="0"/>
        <w:ind w:right="20"/>
        <w:jc w:val="both"/>
        <w:rPr>
          <w:rFonts w:ascii="Times New Roman" w:hAnsi="Times New Roman" w:cs="Vrinda"/>
          <w:sz w:val="24"/>
          <w:szCs w:val="24"/>
          <w:lang w:val="sl-SI"/>
        </w:rPr>
      </w:pPr>
      <w:r w:rsidRPr="00BD5A3A">
        <w:rPr>
          <w:rFonts w:ascii="Calibri" w:hAnsi="Calibri" w:cs="Calibri"/>
          <w:b/>
          <w:bCs/>
          <w:lang w:val="sl-SI"/>
        </w:rPr>
        <w:t>Organiziramo tudi srečanja z delodajalci diplomantov</w:t>
      </w:r>
      <w:r w:rsidRPr="00BD5A3A">
        <w:rPr>
          <w:rFonts w:ascii="Calibri" w:hAnsi="Calibri" w:cs="Calibri"/>
          <w:lang w:val="sl-SI"/>
        </w:rPr>
        <w:t>, katerih namen je zbirati informacije o</w:t>
      </w:r>
      <w:r w:rsidRPr="00BD5A3A">
        <w:rPr>
          <w:rFonts w:ascii="Calibri" w:hAnsi="Calibri" w:cs="Calibri"/>
          <w:b/>
          <w:bCs/>
          <w:lang w:val="sl-SI"/>
        </w:rPr>
        <w:t xml:space="preserve"> </w:t>
      </w:r>
      <w:r w:rsidRPr="00BD5A3A">
        <w:rPr>
          <w:rFonts w:ascii="Calibri" w:hAnsi="Calibri" w:cs="Calibri"/>
          <w:lang w:val="sl-SI"/>
        </w:rPr>
        <w:t>potrebah po kadrih na trgu. Te informacije uporabljamo pri presoji (evalvaciji) kompetenc in znanja, ki jih študenti razvijajo pri študiju, v okviru posameznih predmetov.</w:t>
      </w:r>
    </w:p>
    <w:p w14:paraId="79AA7586" w14:textId="77777777" w:rsidR="00C317E1" w:rsidRPr="00BD5A3A" w:rsidRDefault="00C317E1" w:rsidP="00471C09">
      <w:pPr>
        <w:widowControl w:val="0"/>
        <w:autoSpaceDE w:val="0"/>
        <w:autoSpaceDN w:val="0"/>
        <w:adjustRightInd w:val="0"/>
        <w:spacing w:after="0"/>
        <w:jc w:val="both"/>
        <w:rPr>
          <w:rFonts w:ascii="Times New Roman" w:hAnsi="Times New Roman" w:cs="Vrinda"/>
          <w:sz w:val="24"/>
          <w:szCs w:val="24"/>
          <w:lang w:val="sl-SI"/>
        </w:rPr>
      </w:pPr>
    </w:p>
    <w:p w14:paraId="28579685" w14:textId="6769F04D" w:rsidR="00C317E1" w:rsidRPr="00BD5A3A" w:rsidRDefault="00C317E1" w:rsidP="00D53057">
      <w:pPr>
        <w:widowControl w:val="0"/>
        <w:overflowPunct w:val="0"/>
        <w:autoSpaceDE w:val="0"/>
        <w:autoSpaceDN w:val="0"/>
        <w:adjustRightInd w:val="0"/>
        <w:spacing w:after="0"/>
        <w:ind w:right="20"/>
        <w:jc w:val="both"/>
        <w:rPr>
          <w:rFonts w:ascii="Times New Roman" w:hAnsi="Times New Roman" w:cs="Vrinda"/>
          <w:sz w:val="24"/>
          <w:szCs w:val="24"/>
          <w:lang w:val="sl-SI"/>
        </w:rPr>
      </w:pPr>
      <w:r w:rsidRPr="00BD5A3A">
        <w:rPr>
          <w:rFonts w:ascii="Calibri" w:hAnsi="Calibri" w:cs="Calibri"/>
          <w:lang w:val="sl-SI"/>
        </w:rPr>
        <w:t xml:space="preserve">Periodično izvajamo </w:t>
      </w:r>
      <w:r w:rsidRPr="00BD5A3A">
        <w:rPr>
          <w:rFonts w:ascii="Calibri" w:hAnsi="Calibri" w:cs="Calibri"/>
          <w:b/>
          <w:bCs/>
          <w:lang w:val="sl-SI"/>
        </w:rPr>
        <w:t>predavanja za vse deležnike s področja dobrih poslovnih praks</w:t>
      </w:r>
      <w:r w:rsidR="00D53057">
        <w:rPr>
          <w:rFonts w:ascii="Calibri" w:hAnsi="Calibri" w:cs="Calibri"/>
          <w:b/>
          <w:bCs/>
          <w:lang w:val="sl-SI"/>
        </w:rPr>
        <w:t>, kot tudi iz drugih področij</w:t>
      </w:r>
      <w:r w:rsidRPr="00BD5A3A">
        <w:rPr>
          <w:rFonts w:ascii="Calibri" w:hAnsi="Calibri" w:cs="Calibri"/>
          <w:lang w:val="sl-SI"/>
        </w:rPr>
        <w:t xml:space="preserve"> (poimenovali smo jih ciklus predavanj »V družbi najboljših«). Predavanja so odprtega tipa in brezplačna, </w:t>
      </w:r>
      <w:r w:rsidR="00226873" w:rsidRPr="00BD5A3A">
        <w:rPr>
          <w:rFonts w:ascii="Calibri" w:hAnsi="Calibri" w:cs="Calibri"/>
          <w:lang w:val="sl-SI"/>
        </w:rPr>
        <w:t>nanje</w:t>
      </w:r>
      <w:r w:rsidRPr="00BD5A3A">
        <w:rPr>
          <w:rFonts w:ascii="Calibri" w:hAnsi="Calibri" w:cs="Calibri"/>
          <w:lang w:val="sl-SI"/>
        </w:rPr>
        <w:t xml:space="preserve"> vabimo vse deležnike ERUDIO</w:t>
      </w:r>
      <w:r w:rsidR="00D53057">
        <w:rPr>
          <w:rFonts w:ascii="Calibri" w:hAnsi="Calibri" w:cs="Calibri"/>
          <w:lang w:val="sl-SI"/>
        </w:rPr>
        <w:t xml:space="preserve"> VS</w:t>
      </w:r>
      <w:r w:rsidRPr="00BD5A3A">
        <w:rPr>
          <w:rFonts w:ascii="Calibri" w:hAnsi="Calibri" w:cs="Calibri"/>
          <w:lang w:val="sl-SI"/>
        </w:rPr>
        <w:t>: študente, zaposlene, pedagoge, zainteresirano javnost. Uspešne</w:t>
      </w:r>
      <w:r w:rsidR="00D53057">
        <w:rPr>
          <w:rFonts w:ascii="Calibri" w:hAnsi="Calibri" w:cs="Calibri"/>
          <w:lang w:val="sl-SI"/>
        </w:rPr>
        <w:t xml:space="preserve"> </w:t>
      </w:r>
      <w:bookmarkStart w:id="35" w:name="page18"/>
      <w:bookmarkEnd w:id="35"/>
      <w:r w:rsidRPr="00BD5A3A">
        <w:rPr>
          <w:rFonts w:ascii="Calibri" w:hAnsi="Calibri" w:cs="Calibri"/>
          <w:lang w:val="sl-SI"/>
        </w:rPr>
        <w:t xml:space="preserve">poslovne prakse so v zadnjih šestih letih na ERUDIO </w:t>
      </w:r>
      <w:r w:rsidR="00D53057">
        <w:rPr>
          <w:rFonts w:ascii="Calibri" w:hAnsi="Calibri" w:cs="Calibri"/>
          <w:lang w:val="sl-SI"/>
        </w:rPr>
        <w:t xml:space="preserve">VS </w:t>
      </w:r>
      <w:r w:rsidRPr="00BD5A3A">
        <w:rPr>
          <w:rFonts w:ascii="Calibri" w:hAnsi="Calibri" w:cs="Calibri"/>
          <w:lang w:val="sl-SI"/>
        </w:rPr>
        <w:t>med drugim predstavili: Sandi Češko, ustanovitelj in solastnik podjetja Studio Moderna; Franc Šalamun, dr. med., spec. oftalmolog; Leo Oblak, direktor Infonet Media; Miha Is</w:t>
      </w:r>
      <w:r w:rsidR="0062616A">
        <w:rPr>
          <w:rFonts w:ascii="Calibri" w:hAnsi="Calibri" w:cs="Calibri"/>
          <w:lang w:val="sl-SI"/>
        </w:rPr>
        <w:t>tenič, direktor Penin Istenič;</w:t>
      </w:r>
      <w:r w:rsidRPr="00BD5A3A">
        <w:rPr>
          <w:rFonts w:ascii="Calibri" w:hAnsi="Calibri" w:cs="Calibri"/>
          <w:lang w:val="sl-SI"/>
        </w:rPr>
        <w:t xml:space="preserve"> Japec Jakopin, dr. med., i</w:t>
      </w:r>
      <w:r w:rsidR="0062616A">
        <w:rPr>
          <w:rFonts w:ascii="Calibri" w:hAnsi="Calibri" w:cs="Calibri"/>
          <w:lang w:val="sl-SI"/>
        </w:rPr>
        <w:t xml:space="preserve">ndustrijski oblikovalec, Seaway in </w:t>
      </w:r>
      <w:r w:rsidR="0062616A" w:rsidRPr="00E21B0B">
        <w:rPr>
          <w:rFonts w:asciiTheme="majorHAnsi" w:hAnsiTheme="majorHAnsi"/>
          <w:lang w:val="sl-SI"/>
        </w:rPr>
        <w:t>Alex Crevar, poklicni novinar.</w:t>
      </w:r>
    </w:p>
    <w:p w14:paraId="43362CD4" w14:textId="77777777" w:rsidR="00C317E1" w:rsidRPr="00BD5A3A" w:rsidRDefault="00C317E1" w:rsidP="00471C09">
      <w:pPr>
        <w:widowControl w:val="0"/>
        <w:autoSpaceDE w:val="0"/>
        <w:autoSpaceDN w:val="0"/>
        <w:adjustRightInd w:val="0"/>
        <w:spacing w:after="0"/>
        <w:jc w:val="both"/>
        <w:rPr>
          <w:rFonts w:ascii="Times New Roman" w:hAnsi="Times New Roman" w:cs="Vrinda"/>
          <w:sz w:val="24"/>
          <w:szCs w:val="24"/>
          <w:lang w:val="sl-SI"/>
        </w:rPr>
      </w:pPr>
    </w:p>
    <w:p w14:paraId="599C2B16" w14:textId="4F0DD1D7" w:rsidR="0062616A" w:rsidRPr="00E25D78" w:rsidRDefault="00C317E1" w:rsidP="0062616A">
      <w:pPr>
        <w:spacing w:after="0"/>
        <w:jc w:val="both"/>
        <w:rPr>
          <w:rFonts w:asciiTheme="majorHAnsi" w:hAnsiTheme="majorHAnsi"/>
          <w:color w:val="FF0000"/>
          <w:lang w:val="sl-SI"/>
        </w:rPr>
      </w:pPr>
      <w:r w:rsidRPr="00BD5A3A">
        <w:rPr>
          <w:rFonts w:ascii="Calibri" w:hAnsi="Calibri" w:cs="Calibri"/>
          <w:b/>
          <w:bCs/>
          <w:lang w:val="sl-SI"/>
        </w:rPr>
        <w:t>Za poslovne subjekte izvajamo aplikativne raziskave</w:t>
      </w:r>
      <w:r w:rsidRPr="00BD5A3A">
        <w:rPr>
          <w:rFonts w:ascii="Calibri" w:hAnsi="Calibri" w:cs="Calibri"/>
          <w:lang w:val="sl-SI"/>
        </w:rPr>
        <w:t xml:space="preserve">, ki omogočajo sodelovanje med znanstveno-raziskovalno sfero in gospodarstvom, zlasti v smislu nudenja strokovne in raziskovalne podpore podjetjem. Od leta 2013 na tak način sodelujemo z gospodarskimi družbami in samostojnimi podjetniki: MG Biro, d.o.o., Kandex, d.o.o., Birosistemi Čebela, s.p., </w:t>
      </w:r>
      <w:r w:rsidR="0062616A" w:rsidRPr="00BD5A3A">
        <w:rPr>
          <w:rFonts w:ascii="Calibri" w:hAnsi="Calibri" w:cs="Calibri"/>
          <w:lang w:val="sl-SI"/>
        </w:rPr>
        <w:t>Avtoprevoznik</w:t>
      </w:r>
      <w:r w:rsidRPr="00BD5A3A">
        <w:rPr>
          <w:rFonts w:ascii="Calibri" w:hAnsi="Calibri" w:cs="Calibri"/>
          <w:lang w:val="sl-SI"/>
        </w:rPr>
        <w:t xml:space="preserve"> Iztok Klemenc, s.p.., Šredilniki Koželj, s.p.</w:t>
      </w:r>
      <w:r w:rsidR="0062616A">
        <w:rPr>
          <w:rFonts w:ascii="Calibri" w:hAnsi="Calibri" w:cs="Calibri"/>
          <w:lang w:val="sl-SI"/>
        </w:rPr>
        <w:t>.</w:t>
      </w:r>
    </w:p>
    <w:p w14:paraId="1062A9EB" w14:textId="403C4626" w:rsidR="00C317E1" w:rsidRPr="00BD5A3A" w:rsidRDefault="00C317E1" w:rsidP="00471C09">
      <w:pPr>
        <w:widowControl w:val="0"/>
        <w:overflowPunct w:val="0"/>
        <w:autoSpaceDE w:val="0"/>
        <w:autoSpaceDN w:val="0"/>
        <w:adjustRightInd w:val="0"/>
        <w:spacing w:after="0"/>
        <w:jc w:val="both"/>
        <w:rPr>
          <w:rFonts w:ascii="Times New Roman" w:hAnsi="Times New Roman" w:cs="Vrinda"/>
          <w:sz w:val="24"/>
          <w:szCs w:val="24"/>
          <w:lang w:val="sl-SI"/>
        </w:rPr>
      </w:pPr>
    </w:p>
    <w:p w14:paraId="1481E46B" w14:textId="0DA7F077" w:rsidR="0083609E" w:rsidRPr="005D2F0E" w:rsidRDefault="00C317E1" w:rsidP="00471C09">
      <w:pPr>
        <w:widowControl w:val="0"/>
        <w:overflowPunct w:val="0"/>
        <w:autoSpaceDE w:val="0"/>
        <w:autoSpaceDN w:val="0"/>
        <w:adjustRightInd w:val="0"/>
        <w:spacing w:after="0"/>
        <w:jc w:val="both"/>
        <w:rPr>
          <w:rFonts w:ascii="Calibri" w:hAnsi="Calibri" w:cs="Calibri"/>
          <w:lang w:val="sl-SI"/>
        </w:rPr>
      </w:pPr>
      <w:r w:rsidRPr="00BD5A3A">
        <w:rPr>
          <w:rFonts w:ascii="Calibri" w:hAnsi="Calibri" w:cs="Calibri"/>
          <w:lang w:val="sl-SI"/>
        </w:rPr>
        <w:t xml:space="preserve">Na ERUDIO </w:t>
      </w:r>
      <w:r w:rsidR="00EC5196">
        <w:rPr>
          <w:rFonts w:ascii="Calibri" w:hAnsi="Calibri" w:cs="Calibri"/>
          <w:lang w:val="sl-SI"/>
        </w:rPr>
        <w:t xml:space="preserve">VS </w:t>
      </w:r>
      <w:r w:rsidRPr="00BD5A3A">
        <w:rPr>
          <w:rFonts w:ascii="Calibri" w:hAnsi="Calibri" w:cs="Calibri"/>
          <w:lang w:val="sl-SI"/>
        </w:rPr>
        <w:t xml:space="preserve">se v namen sinergičnega učinka </w:t>
      </w:r>
      <w:r w:rsidRPr="00BD5A3A">
        <w:rPr>
          <w:rFonts w:ascii="Calibri" w:hAnsi="Calibri" w:cs="Calibri"/>
          <w:b/>
          <w:bCs/>
          <w:lang w:val="sl-SI"/>
        </w:rPr>
        <w:t>povezujemo z drugimi visokošolskimi ustanovami in</w:t>
      </w:r>
      <w:r w:rsidRPr="00BD5A3A">
        <w:rPr>
          <w:rFonts w:ascii="Calibri" w:hAnsi="Calibri" w:cs="Calibri"/>
          <w:lang w:val="sl-SI"/>
        </w:rPr>
        <w:t xml:space="preserve"> </w:t>
      </w:r>
      <w:r w:rsidRPr="00BD5A3A">
        <w:rPr>
          <w:rFonts w:ascii="Calibri" w:hAnsi="Calibri" w:cs="Calibri"/>
          <w:b/>
          <w:bCs/>
          <w:lang w:val="sl-SI"/>
        </w:rPr>
        <w:t>civilnodružbenimi organizacijami, prednostno na nacionalni, deloma pa tudi na mednarodni ravni</w:t>
      </w:r>
      <w:r w:rsidRPr="00BD5A3A">
        <w:rPr>
          <w:rFonts w:ascii="Calibri" w:hAnsi="Calibri" w:cs="Calibri"/>
          <w:lang w:val="sl-SI"/>
        </w:rPr>
        <w:t>.</w:t>
      </w:r>
      <w:r w:rsidRPr="00BD5A3A">
        <w:rPr>
          <w:rFonts w:ascii="Calibri" w:hAnsi="Calibri" w:cs="Calibri"/>
          <w:b/>
          <w:bCs/>
          <w:lang w:val="sl-SI"/>
        </w:rPr>
        <w:t xml:space="preserve"> </w:t>
      </w:r>
      <w:r w:rsidRPr="00BD5A3A">
        <w:rPr>
          <w:rFonts w:ascii="Calibri" w:hAnsi="Calibri" w:cs="Calibri"/>
          <w:lang w:val="sl-SI"/>
        </w:rPr>
        <w:t>V Sloveniji imamo sklenjene sporazume z: Fakulteto za medije, Ljudsko univerzo Slovenska Bistrica, Ljudsko univerzo Ajdovščina, Ljudsko univerzo Maribor, Ljudsko univerzo Ormož, RIS Rakičan, Ljudsko univerzo Jesenice, Zavod znanje Postojna, Fakulteto za informacijske študije Novo mesto, MOCIS Slovenj Gradec, Ljudsko univerzo Radovljica, Ljudsko univerzo Postojna, Ljudsko univerzo Kočevje in Ljudsko univerzo Kranj. S temi institucijami sodelujemo v oblikah: izmenjave strokovnjakov in visokošolskih učiteljev ter sodelavcev; načrtovanja in izvedbe skupnih aplikativnih projektov; izmenjave izkušenj in dobrih praks; trženja izobraževalnih programov.</w:t>
      </w:r>
    </w:p>
    <w:p w14:paraId="47B7E793" w14:textId="114C8166" w:rsidR="00EC7F06" w:rsidRPr="00BD5A3A" w:rsidRDefault="00EC7F06" w:rsidP="0083609E">
      <w:pPr>
        <w:pStyle w:val="Naslov1"/>
        <w:numPr>
          <w:ilvl w:val="0"/>
          <w:numId w:val="17"/>
        </w:numPr>
        <w:jc w:val="both"/>
        <w:rPr>
          <w:color w:val="3D8DA8" w:themeColor="accent3" w:themeShade="BF"/>
          <w:lang w:val="sl-SI"/>
        </w:rPr>
      </w:pPr>
      <w:bookmarkStart w:id="36" w:name="_Toc305096977"/>
      <w:bookmarkStart w:id="37" w:name="_Toc11322620"/>
      <w:r w:rsidRPr="00BD5A3A">
        <w:rPr>
          <w:color w:val="3D8DA8" w:themeColor="accent3" w:themeShade="BF"/>
          <w:lang w:val="sl-SI"/>
        </w:rPr>
        <w:t>Sklep in predlogi za izboljševanje kakovosti E</w:t>
      </w:r>
      <w:bookmarkEnd w:id="36"/>
      <w:r w:rsidR="00513C8A">
        <w:rPr>
          <w:color w:val="3D8DA8" w:themeColor="accent3" w:themeShade="BF"/>
          <w:lang w:val="sl-SI"/>
        </w:rPr>
        <w:t>RUDIO</w:t>
      </w:r>
      <w:r w:rsidR="00EC5196">
        <w:rPr>
          <w:color w:val="3D8DA8" w:themeColor="accent3" w:themeShade="BF"/>
          <w:lang w:val="sl-SI"/>
        </w:rPr>
        <w:t xml:space="preserve"> VS</w:t>
      </w:r>
      <w:bookmarkEnd w:id="37"/>
    </w:p>
    <w:p w14:paraId="68D5EE25" w14:textId="77777777" w:rsidR="00471C09" w:rsidRPr="00BD5A3A" w:rsidRDefault="00471C09" w:rsidP="00471C09">
      <w:pPr>
        <w:rPr>
          <w:lang w:val="sl-SI"/>
        </w:rPr>
      </w:pPr>
    </w:p>
    <w:p w14:paraId="35766651" w14:textId="70B4EB10" w:rsidR="00C317E1" w:rsidRPr="00BD5A3A" w:rsidRDefault="00C317E1" w:rsidP="00EC5196">
      <w:pPr>
        <w:jc w:val="both"/>
        <w:rPr>
          <w:rFonts w:asciiTheme="majorHAnsi" w:hAnsiTheme="majorHAnsi"/>
          <w:lang w:val="sl-SI"/>
        </w:rPr>
      </w:pPr>
      <w:bookmarkStart w:id="38" w:name="_Toc305096978"/>
      <w:r w:rsidRPr="00BD5A3A">
        <w:rPr>
          <w:rFonts w:asciiTheme="majorHAnsi" w:hAnsiTheme="majorHAnsi"/>
          <w:lang w:val="sl-SI"/>
        </w:rPr>
        <w:t>Ugotavljamo, da smo dosegli in marsikje</w:t>
      </w:r>
      <w:r w:rsidR="00EC5196">
        <w:rPr>
          <w:rFonts w:asciiTheme="majorHAnsi" w:hAnsiTheme="majorHAnsi"/>
          <w:lang w:val="sl-SI"/>
        </w:rPr>
        <w:t xml:space="preserve"> celo presegli cilje delovanja</w:t>
      </w:r>
      <w:r w:rsidRPr="00BD5A3A">
        <w:rPr>
          <w:rFonts w:asciiTheme="majorHAnsi" w:hAnsiTheme="majorHAnsi"/>
          <w:lang w:val="sl-SI"/>
        </w:rPr>
        <w:t xml:space="preserve"> </w:t>
      </w:r>
      <w:r w:rsidR="0083609E" w:rsidRPr="00BD5A3A">
        <w:rPr>
          <w:rFonts w:asciiTheme="majorHAnsi" w:hAnsiTheme="majorHAnsi"/>
          <w:lang w:val="sl-SI"/>
        </w:rPr>
        <w:t>ERUDIO</w:t>
      </w:r>
      <w:r w:rsidR="0083609E">
        <w:rPr>
          <w:rFonts w:asciiTheme="majorHAnsi" w:hAnsiTheme="majorHAnsi"/>
          <w:lang w:val="sl-SI"/>
        </w:rPr>
        <w:t xml:space="preserve"> </w:t>
      </w:r>
      <w:r w:rsidR="00EC5196">
        <w:rPr>
          <w:rFonts w:asciiTheme="majorHAnsi" w:hAnsiTheme="majorHAnsi"/>
          <w:lang w:val="sl-SI"/>
        </w:rPr>
        <w:t>VS</w:t>
      </w:r>
      <w:r w:rsidRPr="00BD5A3A">
        <w:rPr>
          <w:rFonts w:asciiTheme="majorHAnsi" w:hAnsiTheme="majorHAnsi"/>
          <w:lang w:val="sl-SI"/>
        </w:rPr>
        <w:t>, ki smo si jih zastavili v prvem letu delovanja. Vzpostavili smo celotno organizacijsko strukturo, v izvedbo program</w:t>
      </w:r>
      <w:r w:rsidR="00EC5196">
        <w:rPr>
          <w:rFonts w:asciiTheme="majorHAnsi" w:hAnsiTheme="majorHAnsi"/>
          <w:lang w:val="sl-SI"/>
        </w:rPr>
        <w:t>ov</w:t>
      </w:r>
      <w:r w:rsidRPr="00BD5A3A">
        <w:rPr>
          <w:rFonts w:asciiTheme="majorHAnsi" w:hAnsiTheme="majorHAnsi"/>
          <w:lang w:val="sl-SI"/>
        </w:rPr>
        <w:t xml:space="preserve"> smo vključili vrsto uglednih strokovnjakov-praktikov, ki imajo ustrezno habilitacijo, povezali smo se z okoljem, začeli sodelovati tudi na mednarodnem področju, se vključili v programe izmenjav ipd. Danes študentom zagotavljamo kakovostna teoretična znanja, ki jih podajajo učitelji, z bogatimi izkušnjami v praksi.</w:t>
      </w:r>
    </w:p>
    <w:p w14:paraId="3B8764F6" w14:textId="7944C22E" w:rsidR="00C317E1" w:rsidRPr="00BD5A3A" w:rsidRDefault="00C317E1" w:rsidP="00471C09">
      <w:pPr>
        <w:rPr>
          <w:rFonts w:asciiTheme="majorHAnsi" w:hAnsiTheme="majorHAnsi"/>
          <w:lang w:val="sl-SI"/>
        </w:rPr>
      </w:pPr>
      <w:r w:rsidRPr="00BD5A3A">
        <w:rPr>
          <w:rFonts w:asciiTheme="majorHAnsi" w:hAnsiTheme="majorHAnsi"/>
          <w:lang w:val="sl-SI"/>
        </w:rPr>
        <w:lastRenderedPageBreak/>
        <w:t xml:space="preserve">Kljub uspešnemu obdobju v času zagona zavoda, nas v naslednjem obdobju čaka vrsto izzivov, zlasti na področju razvoja zavoda in dviga kakovosti vseh dejavnosti. Te izzive smo opredelili v Strateškem načrtu </w:t>
      </w:r>
      <w:r w:rsidR="0083609E" w:rsidRPr="00BD5A3A">
        <w:rPr>
          <w:rFonts w:asciiTheme="majorHAnsi" w:hAnsiTheme="majorHAnsi"/>
          <w:lang w:val="sl-SI"/>
        </w:rPr>
        <w:t xml:space="preserve">ERUDIO </w:t>
      </w:r>
      <w:r w:rsidR="0083609E">
        <w:rPr>
          <w:rFonts w:asciiTheme="majorHAnsi" w:hAnsiTheme="majorHAnsi"/>
          <w:lang w:val="sl-SI"/>
        </w:rPr>
        <w:t xml:space="preserve"> </w:t>
      </w:r>
      <w:r w:rsidR="00EC5196">
        <w:rPr>
          <w:rFonts w:asciiTheme="majorHAnsi" w:hAnsiTheme="majorHAnsi"/>
          <w:lang w:val="sl-SI"/>
        </w:rPr>
        <w:t xml:space="preserve">VS </w:t>
      </w:r>
      <w:r w:rsidRPr="00BD5A3A">
        <w:rPr>
          <w:rFonts w:asciiTheme="majorHAnsi" w:hAnsiTheme="majorHAnsi"/>
          <w:lang w:val="sl-SI"/>
        </w:rPr>
        <w:t>za obdobje 201</w:t>
      </w:r>
      <w:r w:rsidR="00EC5196">
        <w:rPr>
          <w:rFonts w:asciiTheme="majorHAnsi" w:hAnsiTheme="majorHAnsi"/>
          <w:lang w:val="sl-SI"/>
        </w:rPr>
        <w:t>8</w:t>
      </w:r>
      <w:r w:rsidRPr="00BD5A3A">
        <w:rPr>
          <w:rFonts w:asciiTheme="majorHAnsi" w:hAnsiTheme="majorHAnsi"/>
          <w:lang w:val="sl-SI"/>
        </w:rPr>
        <w:t>-202</w:t>
      </w:r>
      <w:r w:rsidR="00EC5196">
        <w:rPr>
          <w:rFonts w:asciiTheme="majorHAnsi" w:hAnsiTheme="majorHAnsi"/>
          <w:lang w:val="sl-SI"/>
        </w:rPr>
        <w:t>3</w:t>
      </w:r>
      <w:r w:rsidRPr="00BD5A3A">
        <w:rPr>
          <w:rFonts w:asciiTheme="majorHAnsi" w:hAnsiTheme="majorHAnsi"/>
          <w:lang w:val="sl-SI"/>
        </w:rPr>
        <w:t>.</w:t>
      </w:r>
    </w:p>
    <w:p w14:paraId="28002980" w14:textId="77777777" w:rsidR="00C317E1" w:rsidRPr="00BD5A3A" w:rsidRDefault="00C317E1" w:rsidP="00471C09">
      <w:pPr>
        <w:pStyle w:val="Naslov2"/>
        <w:jc w:val="both"/>
        <w:rPr>
          <w:rFonts w:eastAsiaTheme="minorEastAsia" w:cs="Tahoma"/>
          <w:b w:val="0"/>
          <w:bCs w:val="0"/>
          <w:color w:val="auto"/>
          <w:sz w:val="22"/>
          <w:szCs w:val="22"/>
          <w:lang w:val="sl-SI"/>
        </w:rPr>
      </w:pPr>
    </w:p>
    <w:p w14:paraId="2F893559" w14:textId="6B7AC2A5" w:rsidR="00EC7F06" w:rsidRPr="00BD5A3A" w:rsidRDefault="006016E5" w:rsidP="00471C09">
      <w:pPr>
        <w:pStyle w:val="Naslov2"/>
        <w:jc w:val="both"/>
        <w:rPr>
          <w:color w:val="3D8DA8" w:themeColor="accent3" w:themeShade="BF"/>
          <w:lang w:val="sl-SI"/>
        </w:rPr>
      </w:pPr>
      <w:bookmarkStart w:id="39" w:name="_Toc11322621"/>
      <w:r>
        <w:rPr>
          <w:color w:val="3D8DA8" w:themeColor="accent3" w:themeShade="BF"/>
          <w:lang w:val="sl-SI"/>
        </w:rPr>
        <w:t>9</w:t>
      </w:r>
      <w:r w:rsidR="00EC7F06" w:rsidRPr="00BD5A3A">
        <w:rPr>
          <w:color w:val="3D8DA8" w:themeColor="accent3" w:themeShade="BF"/>
          <w:lang w:val="sl-SI"/>
        </w:rPr>
        <w:t>.1 Sklepi glede na lanske predloge za izboljševanje kakovosti</w:t>
      </w:r>
      <w:bookmarkEnd w:id="38"/>
      <w:bookmarkEnd w:id="39"/>
      <w:r w:rsidR="00043449" w:rsidRPr="00BD5A3A">
        <w:rPr>
          <w:color w:val="3D8DA8" w:themeColor="accent3" w:themeShade="BF"/>
          <w:lang w:val="sl-SI"/>
        </w:rPr>
        <w:t xml:space="preserve"> </w:t>
      </w:r>
    </w:p>
    <w:p w14:paraId="3DD0707F" w14:textId="77777777" w:rsidR="00EC7F06" w:rsidRPr="00BD5A3A" w:rsidRDefault="00EC7F06" w:rsidP="00471C09">
      <w:pPr>
        <w:pStyle w:val="Odstavekseznama"/>
        <w:spacing w:after="0"/>
        <w:ind w:left="0"/>
        <w:jc w:val="both"/>
        <w:rPr>
          <w:rFonts w:asciiTheme="majorHAnsi" w:hAnsiTheme="majorHAnsi" w:cs="Tahoma"/>
          <w:sz w:val="18"/>
          <w:szCs w:val="18"/>
          <w:lang w:val="sl-SI"/>
        </w:rPr>
      </w:pPr>
    </w:p>
    <w:p w14:paraId="02F8D222" w14:textId="5F22E814" w:rsidR="00853708" w:rsidRPr="00E21B0B" w:rsidRDefault="00853708" w:rsidP="00CE2CD8">
      <w:pPr>
        <w:pStyle w:val="Odstavekseznama"/>
        <w:numPr>
          <w:ilvl w:val="0"/>
          <w:numId w:val="1"/>
        </w:numPr>
        <w:spacing w:after="0"/>
        <w:jc w:val="both"/>
        <w:rPr>
          <w:rFonts w:asciiTheme="majorHAnsi" w:hAnsiTheme="majorHAnsi" w:cs="Tahoma"/>
          <w:lang w:val="sl-SI"/>
        </w:rPr>
      </w:pPr>
      <w:r w:rsidRPr="00E21B0B">
        <w:rPr>
          <w:rFonts w:asciiTheme="majorHAnsi" w:hAnsiTheme="majorHAnsi" w:cs="Tahoma"/>
          <w:lang w:val="sl-SI"/>
        </w:rPr>
        <w:t xml:space="preserve">razvoj raziskovalne dejavnosti (zlasti v smislu vzpostavitve sistema za prijave na aplikativne projekte in v smislu organizacije konference za promocijo študentskih izdelkov) – </w:t>
      </w:r>
      <w:r w:rsidRPr="00E21B0B">
        <w:rPr>
          <w:rFonts w:asciiTheme="majorHAnsi" w:hAnsiTheme="majorHAnsi" w:cs="Tahoma"/>
          <w:i/>
          <w:lang w:val="sl-SI"/>
        </w:rPr>
        <w:t>izveden Slamnikarski simpozij na temo industrijske dediščine in sodobnih izzivov v slamnikarstvu</w:t>
      </w:r>
      <w:r w:rsidRPr="00E21B0B">
        <w:rPr>
          <w:rFonts w:asciiTheme="majorHAnsi" w:hAnsiTheme="majorHAnsi" w:cs="Tahoma"/>
          <w:lang w:val="sl-SI"/>
        </w:rPr>
        <w:t>;</w:t>
      </w:r>
    </w:p>
    <w:p w14:paraId="1EA22664" w14:textId="77777777" w:rsidR="00853708" w:rsidRPr="00E21B0B" w:rsidRDefault="00853708" w:rsidP="00CE2CD8">
      <w:pPr>
        <w:pStyle w:val="Odstavekseznama"/>
        <w:numPr>
          <w:ilvl w:val="0"/>
          <w:numId w:val="1"/>
        </w:numPr>
        <w:spacing w:after="0"/>
        <w:jc w:val="both"/>
        <w:rPr>
          <w:rFonts w:asciiTheme="majorHAnsi" w:hAnsiTheme="majorHAnsi" w:cs="Tahoma"/>
          <w:lang w:val="sl-SI"/>
        </w:rPr>
      </w:pPr>
      <w:r w:rsidRPr="00E21B0B">
        <w:rPr>
          <w:rFonts w:asciiTheme="majorHAnsi" w:hAnsiTheme="majorHAnsi" w:cs="Tahoma"/>
          <w:lang w:val="sl-SI"/>
        </w:rPr>
        <w:t xml:space="preserve">aktivnosti povezane z okoljem, zlasti s pomočjo organizacije predavanj “V družbi najboljših” – </w:t>
      </w:r>
      <w:r w:rsidRPr="00E21B0B">
        <w:rPr>
          <w:rFonts w:asciiTheme="majorHAnsi" w:hAnsiTheme="majorHAnsi" w:cs="Tahoma"/>
          <w:i/>
          <w:lang w:val="sl-SI"/>
        </w:rPr>
        <w:t xml:space="preserve">predstavitev uspešnih poslovnih praks so med drugim predstavili tudi </w:t>
      </w:r>
      <w:r w:rsidRPr="00E21B0B">
        <w:rPr>
          <w:rFonts w:asciiTheme="majorHAnsi" w:hAnsiTheme="majorHAnsi"/>
          <w:i/>
          <w:lang w:val="sl-SI"/>
        </w:rPr>
        <w:t>predstavili Miha Istenič, direktor Penin Istenič, Japec Jakopin, dr. med., industrijski oblikovalec, Seaway in Alex Crevar, poklicni novinar</w:t>
      </w:r>
      <w:r w:rsidRPr="00E21B0B">
        <w:rPr>
          <w:rFonts w:asciiTheme="majorHAnsi" w:hAnsiTheme="majorHAnsi" w:cs="Tahoma"/>
          <w:lang w:val="sl-SI"/>
        </w:rPr>
        <w:t>;</w:t>
      </w:r>
    </w:p>
    <w:p w14:paraId="4DA77B1C" w14:textId="2BDD0816" w:rsidR="00853708" w:rsidRPr="00E21B0B" w:rsidRDefault="00853708" w:rsidP="00CE2CD8">
      <w:pPr>
        <w:pStyle w:val="Odstavekseznama"/>
        <w:numPr>
          <w:ilvl w:val="0"/>
          <w:numId w:val="1"/>
        </w:numPr>
        <w:spacing w:after="0"/>
        <w:jc w:val="both"/>
        <w:rPr>
          <w:rFonts w:asciiTheme="majorHAnsi" w:hAnsiTheme="majorHAnsi" w:cs="Tahoma"/>
          <w:lang w:val="sl-SI"/>
        </w:rPr>
      </w:pPr>
      <w:r w:rsidRPr="00E21B0B">
        <w:rPr>
          <w:rFonts w:asciiTheme="majorHAnsi" w:hAnsiTheme="majorHAnsi" w:cs="Tahoma"/>
          <w:lang w:val="sl-SI"/>
        </w:rPr>
        <w:t xml:space="preserve">sodelovanja s študenti in izvajanje aktivnosti za spodbujanje Študentskega sveta k večji aktivnosti – </w:t>
      </w:r>
      <w:r w:rsidRPr="00E21B0B">
        <w:rPr>
          <w:rFonts w:asciiTheme="majorHAnsi" w:hAnsiTheme="majorHAnsi" w:cs="Tahoma"/>
          <w:i/>
          <w:lang w:val="sl-SI"/>
        </w:rPr>
        <w:t>študentje so aktivno sodelovali in se povezovali,</w:t>
      </w:r>
      <w:r w:rsidR="00EC5196">
        <w:rPr>
          <w:rFonts w:asciiTheme="majorHAnsi" w:hAnsiTheme="majorHAnsi" w:cs="Tahoma"/>
          <w:i/>
          <w:lang w:val="sl-SI"/>
        </w:rPr>
        <w:t xml:space="preserve"> vendar pa opažamo, da se še vedno ne zavedajo pomena študentskega sveta in njegove vloge v odločevalskem procesu</w:t>
      </w:r>
      <w:r w:rsidRPr="00E21B0B">
        <w:rPr>
          <w:rFonts w:asciiTheme="majorHAnsi" w:hAnsiTheme="majorHAnsi" w:cs="Tahoma"/>
          <w:lang w:val="sl-SI"/>
        </w:rPr>
        <w:t>;</w:t>
      </w:r>
    </w:p>
    <w:p w14:paraId="2D2AB52B" w14:textId="301AA6B0" w:rsidR="00853708" w:rsidRDefault="00853708" w:rsidP="00CE2CD8">
      <w:pPr>
        <w:pStyle w:val="Odstavekseznama"/>
        <w:numPr>
          <w:ilvl w:val="0"/>
          <w:numId w:val="1"/>
        </w:numPr>
        <w:spacing w:after="0"/>
        <w:jc w:val="both"/>
        <w:rPr>
          <w:rFonts w:asciiTheme="majorHAnsi" w:hAnsiTheme="majorHAnsi" w:cs="Tahoma"/>
          <w:lang w:val="sl-SI"/>
        </w:rPr>
      </w:pPr>
      <w:r w:rsidRPr="00E21B0B">
        <w:rPr>
          <w:rFonts w:asciiTheme="majorHAnsi" w:hAnsiTheme="majorHAnsi" w:cs="Tahoma"/>
          <w:lang w:val="sl-SI"/>
        </w:rPr>
        <w:t xml:space="preserve">nekoliko več pozornosti bomo namenili promociji aktivnosti šole v okolju – </w:t>
      </w:r>
      <w:r w:rsidRPr="00E21B0B">
        <w:rPr>
          <w:rFonts w:asciiTheme="majorHAnsi" w:hAnsiTheme="majorHAnsi" w:cs="Tahoma"/>
          <w:i/>
          <w:lang w:val="sl-SI"/>
        </w:rPr>
        <w:t>promocijske dejavnosti je potrebno na tem področju še intenzivirati, z nj</w:t>
      </w:r>
      <w:r w:rsidR="00EC5196">
        <w:rPr>
          <w:rFonts w:asciiTheme="majorHAnsi" w:hAnsiTheme="majorHAnsi" w:cs="Tahoma"/>
          <w:i/>
          <w:lang w:val="sl-SI"/>
        </w:rPr>
        <w:t>imi bomo nadaljevali v letu 2019/2020</w:t>
      </w:r>
      <w:r w:rsidRPr="00E21B0B">
        <w:rPr>
          <w:rFonts w:asciiTheme="majorHAnsi" w:hAnsiTheme="majorHAnsi" w:cs="Tahoma"/>
          <w:lang w:val="sl-SI"/>
        </w:rPr>
        <w:t>;</w:t>
      </w:r>
    </w:p>
    <w:p w14:paraId="0B8C6570" w14:textId="3A570049" w:rsidR="00EC5196" w:rsidRPr="003B51A1" w:rsidRDefault="00EC5196" w:rsidP="00CE2CD8">
      <w:pPr>
        <w:pStyle w:val="Odstavekseznama"/>
        <w:numPr>
          <w:ilvl w:val="0"/>
          <w:numId w:val="1"/>
        </w:numPr>
        <w:spacing w:after="0"/>
        <w:jc w:val="both"/>
        <w:rPr>
          <w:rFonts w:asciiTheme="majorHAnsi" w:hAnsiTheme="majorHAnsi" w:cs="Tahoma"/>
          <w:lang w:val="sl-SI"/>
        </w:rPr>
      </w:pPr>
      <w:r w:rsidRPr="003B51A1">
        <w:rPr>
          <w:rFonts w:asciiTheme="majorHAnsi" w:hAnsiTheme="majorHAnsi" w:cs="Tahoma"/>
          <w:lang w:val="sl-SI"/>
        </w:rPr>
        <w:t xml:space="preserve">oddali bomo vlogo za akreditacijo magistrskega programa s področja dediščinskega in kulinaričnega turizma – </w:t>
      </w:r>
      <w:r w:rsidRPr="003B51A1">
        <w:rPr>
          <w:rFonts w:asciiTheme="majorHAnsi" w:hAnsiTheme="majorHAnsi" w:cs="Tahoma"/>
          <w:i/>
          <w:lang w:val="sl-SI"/>
        </w:rPr>
        <w:t xml:space="preserve">zaradi zapoznele odobritve NAKVIS-a za združitev </w:t>
      </w:r>
      <w:r>
        <w:rPr>
          <w:rFonts w:asciiTheme="majorHAnsi" w:hAnsiTheme="majorHAnsi" w:cs="Tahoma"/>
          <w:i/>
          <w:lang w:val="sl-SI"/>
        </w:rPr>
        <w:t>zavodov</w:t>
      </w:r>
      <w:r w:rsidRPr="003B51A1">
        <w:rPr>
          <w:rFonts w:asciiTheme="majorHAnsi" w:hAnsiTheme="majorHAnsi" w:cs="Tahoma"/>
          <w:i/>
          <w:lang w:val="sl-SI"/>
        </w:rPr>
        <w:t xml:space="preserve"> se oddaja vloge prestavi na naslednje šolsko leto (201</w:t>
      </w:r>
      <w:r>
        <w:rPr>
          <w:rFonts w:asciiTheme="majorHAnsi" w:hAnsiTheme="majorHAnsi" w:cs="Tahoma"/>
          <w:i/>
          <w:lang w:val="sl-SI"/>
        </w:rPr>
        <w:t>9/2020</w:t>
      </w:r>
      <w:r w:rsidRPr="003B51A1">
        <w:rPr>
          <w:rFonts w:asciiTheme="majorHAnsi" w:hAnsiTheme="majorHAnsi" w:cs="Tahoma"/>
          <w:i/>
          <w:lang w:val="sl-SI"/>
        </w:rPr>
        <w:t>)</w:t>
      </w:r>
      <w:r w:rsidR="006752E9">
        <w:rPr>
          <w:rFonts w:asciiTheme="majorHAnsi" w:hAnsiTheme="majorHAnsi" w:cs="Tahoma"/>
          <w:lang w:val="sl-SI"/>
        </w:rPr>
        <w:t>;</w:t>
      </w:r>
    </w:p>
    <w:p w14:paraId="32F750CC" w14:textId="48C53EF4" w:rsidR="006752E9" w:rsidRPr="00EC5196" w:rsidRDefault="006752E9" w:rsidP="00CE2CD8">
      <w:pPr>
        <w:pStyle w:val="Odstavekseznama"/>
        <w:numPr>
          <w:ilvl w:val="0"/>
          <w:numId w:val="1"/>
        </w:numPr>
        <w:spacing w:after="0"/>
        <w:jc w:val="both"/>
        <w:rPr>
          <w:rFonts w:asciiTheme="majorHAnsi" w:hAnsiTheme="majorHAnsi" w:cs="Tahoma"/>
          <w:i/>
          <w:lang w:val="sl-SI"/>
        </w:rPr>
      </w:pPr>
      <w:r w:rsidRPr="00BD5A3A">
        <w:rPr>
          <w:rFonts w:asciiTheme="majorHAnsi" w:hAnsiTheme="majorHAnsi" w:cs="Tahoma"/>
          <w:lang w:val="sl-SI"/>
        </w:rPr>
        <w:t>skrb za</w:t>
      </w:r>
      <w:r>
        <w:rPr>
          <w:rFonts w:asciiTheme="majorHAnsi" w:hAnsiTheme="majorHAnsi" w:cs="Tahoma"/>
          <w:lang w:val="sl-SI"/>
        </w:rPr>
        <w:t xml:space="preserve"> študente s posebnimi potrebami -</w:t>
      </w:r>
      <w:r w:rsidRPr="00BD5A3A">
        <w:rPr>
          <w:rFonts w:asciiTheme="majorHAnsi" w:hAnsiTheme="majorHAnsi" w:cs="Tahoma"/>
          <w:lang w:val="sl-SI"/>
        </w:rPr>
        <w:t xml:space="preserve"> </w:t>
      </w:r>
      <w:r w:rsidRPr="006752E9">
        <w:rPr>
          <w:rFonts w:asciiTheme="majorHAnsi" w:hAnsiTheme="majorHAnsi" w:cs="Tahoma"/>
          <w:i/>
          <w:lang w:val="sl-SI"/>
        </w:rPr>
        <w:t>sprejetje pravilnika</w:t>
      </w:r>
      <w:r>
        <w:rPr>
          <w:rFonts w:asciiTheme="majorHAnsi" w:hAnsiTheme="majorHAnsi" w:cs="Tahoma"/>
          <w:lang w:val="sl-SI"/>
        </w:rPr>
        <w:t>.</w:t>
      </w:r>
    </w:p>
    <w:p w14:paraId="4968A4E8" w14:textId="18D2915F" w:rsidR="00EC7F06" w:rsidRPr="00853708" w:rsidRDefault="00EC7F06" w:rsidP="00853708">
      <w:pPr>
        <w:pStyle w:val="Odstavekseznama"/>
        <w:spacing w:after="0"/>
        <w:ind w:left="360"/>
        <w:jc w:val="both"/>
        <w:rPr>
          <w:rFonts w:asciiTheme="majorHAnsi" w:hAnsiTheme="majorHAnsi" w:cs="Tahoma"/>
          <w:lang w:val="sl-SI"/>
        </w:rPr>
      </w:pPr>
    </w:p>
    <w:p w14:paraId="4B0783D6" w14:textId="5D2E9D37" w:rsidR="00EC7F06" w:rsidRPr="00E21B0B" w:rsidRDefault="006016E5" w:rsidP="00E21B0B">
      <w:pPr>
        <w:pStyle w:val="Naslov2"/>
        <w:jc w:val="both"/>
        <w:rPr>
          <w:color w:val="3D8DA8" w:themeColor="accent3" w:themeShade="BF"/>
          <w:lang w:val="sl-SI"/>
        </w:rPr>
      </w:pPr>
      <w:bookmarkStart w:id="40" w:name="_Toc11322622"/>
      <w:r>
        <w:rPr>
          <w:color w:val="3D8DA8" w:themeColor="accent3" w:themeShade="BF"/>
          <w:lang w:val="sl-SI"/>
        </w:rPr>
        <w:t>9</w:t>
      </w:r>
      <w:r w:rsidR="00EC7F06" w:rsidRPr="00E21B0B">
        <w:rPr>
          <w:color w:val="3D8DA8" w:themeColor="accent3" w:themeShade="BF"/>
          <w:lang w:val="sl-SI"/>
        </w:rPr>
        <w:t>.2</w:t>
      </w:r>
      <w:r w:rsidR="00EC5196">
        <w:rPr>
          <w:color w:val="3D8DA8" w:themeColor="accent3" w:themeShade="BF"/>
          <w:lang w:val="sl-SI"/>
        </w:rPr>
        <w:t xml:space="preserve"> Predlogi za izboljšanje v 2019/2020</w:t>
      </w:r>
      <w:bookmarkEnd w:id="40"/>
    </w:p>
    <w:p w14:paraId="7A59904B" w14:textId="76A286F7" w:rsidR="00EC7F06" w:rsidRPr="00BD5A3A" w:rsidRDefault="00067AF4" w:rsidP="00471C09">
      <w:pPr>
        <w:pStyle w:val="Odstavekseznama"/>
        <w:tabs>
          <w:tab w:val="left" w:pos="0"/>
        </w:tabs>
        <w:ind w:left="0"/>
        <w:jc w:val="both"/>
        <w:rPr>
          <w:rFonts w:asciiTheme="majorHAnsi" w:hAnsiTheme="majorHAnsi" w:cs="Tahoma"/>
          <w:lang w:val="sl-SI"/>
        </w:rPr>
      </w:pPr>
      <w:r>
        <w:rPr>
          <w:rFonts w:asciiTheme="majorHAnsi" w:hAnsiTheme="majorHAnsi" w:cs="Tahoma"/>
          <w:lang w:val="sl-SI"/>
        </w:rPr>
        <w:t xml:space="preserve">V </w:t>
      </w:r>
      <w:r w:rsidR="00187B71">
        <w:rPr>
          <w:rFonts w:asciiTheme="majorHAnsi" w:hAnsiTheme="majorHAnsi" w:cs="Tahoma"/>
          <w:lang w:val="sl-SI"/>
        </w:rPr>
        <w:t>študijskem</w:t>
      </w:r>
      <w:r>
        <w:rPr>
          <w:rFonts w:asciiTheme="majorHAnsi" w:hAnsiTheme="majorHAnsi" w:cs="Tahoma"/>
          <w:lang w:val="sl-SI"/>
        </w:rPr>
        <w:t xml:space="preserve"> letu 201</w:t>
      </w:r>
      <w:r w:rsidR="00EC5196">
        <w:rPr>
          <w:rFonts w:asciiTheme="majorHAnsi" w:hAnsiTheme="majorHAnsi" w:cs="Tahoma"/>
          <w:lang w:val="sl-SI"/>
        </w:rPr>
        <w:t>9/2020</w:t>
      </w:r>
      <w:r w:rsidR="00EC7F06" w:rsidRPr="00BD5A3A">
        <w:rPr>
          <w:rFonts w:asciiTheme="majorHAnsi" w:hAnsiTheme="majorHAnsi" w:cs="Tahoma"/>
          <w:lang w:val="sl-SI"/>
        </w:rPr>
        <w:t xml:space="preserve"> se bomo </w:t>
      </w:r>
      <w:r w:rsidR="00EC7F06" w:rsidRPr="00BD5A3A">
        <w:rPr>
          <w:rFonts w:asciiTheme="majorHAnsi" w:hAnsiTheme="majorHAnsi" w:cs="Tahoma"/>
          <w:b/>
          <w:color w:val="3D8DA8" w:themeColor="accent3" w:themeShade="BF"/>
          <w:lang w:val="sl-SI"/>
        </w:rPr>
        <w:t xml:space="preserve">osredotočili na naslednja </w:t>
      </w:r>
      <w:r w:rsidR="004E07E8" w:rsidRPr="00BD5A3A">
        <w:rPr>
          <w:rFonts w:asciiTheme="majorHAnsi" w:hAnsiTheme="majorHAnsi" w:cs="Tahoma"/>
          <w:b/>
          <w:color w:val="3D8DA8" w:themeColor="accent3" w:themeShade="BF"/>
          <w:lang w:val="sl-SI"/>
        </w:rPr>
        <w:t xml:space="preserve">prednostna </w:t>
      </w:r>
      <w:r w:rsidR="00EC7F06" w:rsidRPr="00BD5A3A">
        <w:rPr>
          <w:rFonts w:asciiTheme="majorHAnsi" w:hAnsiTheme="majorHAnsi" w:cs="Tahoma"/>
          <w:b/>
          <w:color w:val="3D8DA8" w:themeColor="accent3" w:themeShade="BF"/>
          <w:lang w:val="sl-SI"/>
        </w:rPr>
        <w:t>področja</w:t>
      </w:r>
      <w:r w:rsidR="00EC7F06" w:rsidRPr="00BD5A3A">
        <w:rPr>
          <w:rFonts w:asciiTheme="majorHAnsi" w:hAnsiTheme="majorHAnsi" w:cs="Tahoma"/>
          <w:lang w:val="sl-SI"/>
        </w:rPr>
        <w:t>, potrebna sprememb in izboljšav:</w:t>
      </w:r>
    </w:p>
    <w:p w14:paraId="50DE2ADA" w14:textId="5AAC6CC4" w:rsidR="00853708" w:rsidRPr="00E21B0B" w:rsidRDefault="00853708" w:rsidP="00CE2CD8">
      <w:pPr>
        <w:pStyle w:val="Odstavekseznama"/>
        <w:numPr>
          <w:ilvl w:val="0"/>
          <w:numId w:val="4"/>
        </w:numPr>
        <w:spacing w:after="0"/>
        <w:jc w:val="both"/>
        <w:rPr>
          <w:rFonts w:asciiTheme="majorHAnsi" w:hAnsiTheme="majorHAnsi" w:cs="Tahoma"/>
          <w:lang w:val="sl-SI"/>
        </w:rPr>
      </w:pPr>
      <w:r w:rsidRPr="00E21B0B">
        <w:rPr>
          <w:rFonts w:asciiTheme="majorHAnsi" w:hAnsiTheme="majorHAnsi" w:cs="Tahoma"/>
          <w:lang w:val="sl-SI"/>
        </w:rPr>
        <w:t>nadaljevali bomo z razvojem raziskovalne dejavnosti (zlasti v smislu vzpostavitve sistema za prijave na aplikativne projekte in v smislu organizacije konference za promocijo študentskih izdelkov);</w:t>
      </w:r>
    </w:p>
    <w:p w14:paraId="761EC42F" w14:textId="77777777" w:rsidR="00853708" w:rsidRPr="00E21B0B" w:rsidRDefault="00853708" w:rsidP="00CE2CD8">
      <w:pPr>
        <w:pStyle w:val="Odstavekseznama"/>
        <w:numPr>
          <w:ilvl w:val="0"/>
          <w:numId w:val="4"/>
        </w:numPr>
        <w:spacing w:after="0"/>
        <w:jc w:val="both"/>
        <w:rPr>
          <w:rFonts w:asciiTheme="majorHAnsi" w:hAnsiTheme="majorHAnsi" w:cs="Tahoma"/>
          <w:lang w:val="sl-SI"/>
        </w:rPr>
      </w:pPr>
      <w:r w:rsidRPr="00E21B0B">
        <w:rPr>
          <w:rFonts w:asciiTheme="majorHAnsi" w:hAnsiTheme="majorHAnsi" w:cs="Tahoma"/>
          <w:lang w:val="sl-SI"/>
        </w:rPr>
        <w:t>nadaljevali bomo z aktivnostmi povezave z okoljem, zlasti s pomočjo organizacije predavanj “V družbi najboljših”;</w:t>
      </w:r>
    </w:p>
    <w:p w14:paraId="15593ADC" w14:textId="77777777" w:rsidR="00853708" w:rsidRPr="00E21B0B" w:rsidRDefault="00853708" w:rsidP="00CE2CD8">
      <w:pPr>
        <w:pStyle w:val="Odstavekseznama"/>
        <w:numPr>
          <w:ilvl w:val="0"/>
          <w:numId w:val="4"/>
        </w:numPr>
        <w:spacing w:after="0"/>
        <w:jc w:val="both"/>
        <w:rPr>
          <w:rFonts w:asciiTheme="majorHAnsi" w:hAnsiTheme="majorHAnsi" w:cs="Tahoma"/>
          <w:lang w:val="sl-SI"/>
        </w:rPr>
      </w:pPr>
      <w:r w:rsidRPr="00E21B0B">
        <w:rPr>
          <w:rFonts w:asciiTheme="majorHAnsi" w:hAnsiTheme="majorHAnsi" w:cs="Tahoma"/>
          <w:lang w:val="sl-SI"/>
        </w:rPr>
        <w:t>nekoliko več pozornosti bomo namenili promociji aktivnosti šole v okolju (vključno s širjenjem v tujino, konkretneje za povečanje števila izmenjav naših študentov in profesorjev v partnerske institucije in obratno;</w:t>
      </w:r>
    </w:p>
    <w:p w14:paraId="1B33C019" w14:textId="77777777" w:rsidR="00853708" w:rsidRPr="00E21B0B" w:rsidRDefault="00853708" w:rsidP="00CE2CD8">
      <w:pPr>
        <w:pStyle w:val="Odstavekseznama"/>
        <w:numPr>
          <w:ilvl w:val="0"/>
          <w:numId w:val="4"/>
        </w:numPr>
        <w:spacing w:after="0"/>
        <w:jc w:val="both"/>
        <w:rPr>
          <w:rFonts w:asciiTheme="majorHAnsi" w:hAnsiTheme="majorHAnsi" w:cs="Tahoma"/>
          <w:lang w:val="sl-SI"/>
        </w:rPr>
      </w:pPr>
      <w:r w:rsidRPr="00E21B0B">
        <w:rPr>
          <w:rFonts w:asciiTheme="majorHAnsi" w:hAnsiTheme="majorHAnsi" w:cs="Tahoma"/>
          <w:lang w:val="sl-SI"/>
        </w:rPr>
        <w:t>pri diplomskih nalogah želimo zagotoviti visok standard kakovosti nalog (izvirnost);</w:t>
      </w:r>
    </w:p>
    <w:p w14:paraId="2B5D3F13" w14:textId="77777777" w:rsidR="00853708" w:rsidRPr="00E21B0B" w:rsidRDefault="00853708" w:rsidP="00CE2CD8">
      <w:pPr>
        <w:pStyle w:val="Odstavekseznama"/>
        <w:numPr>
          <w:ilvl w:val="0"/>
          <w:numId w:val="4"/>
        </w:numPr>
        <w:spacing w:after="0"/>
        <w:jc w:val="both"/>
        <w:rPr>
          <w:rFonts w:asciiTheme="majorHAnsi" w:hAnsiTheme="majorHAnsi" w:cs="Tahoma"/>
          <w:lang w:val="sl-SI"/>
        </w:rPr>
      </w:pPr>
      <w:r w:rsidRPr="00E21B0B">
        <w:rPr>
          <w:rFonts w:asciiTheme="majorHAnsi" w:hAnsiTheme="majorHAnsi" w:cs="Tahoma"/>
          <w:lang w:val="sl-SI"/>
        </w:rPr>
        <w:t>z medpredmetnim sodelovanjem predavateljem še naprej dosegati visoko povezanost predavateljev in višjo kakovost programa;</w:t>
      </w:r>
    </w:p>
    <w:p w14:paraId="33497406" w14:textId="77777777" w:rsidR="00853708" w:rsidRPr="00E21B0B" w:rsidRDefault="00853708" w:rsidP="00CE2CD8">
      <w:pPr>
        <w:pStyle w:val="Odstavekseznama"/>
        <w:numPr>
          <w:ilvl w:val="0"/>
          <w:numId w:val="4"/>
        </w:numPr>
        <w:spacing w:after="0"/>
        <w:jc w:val="both"/>
        <w:rPr>
          <w:rFonts w:asciiTheme="majorHAnsi" w:hAnsiTheme="majorHAnsi" w:cs="Tahoma"/>
          <w:lang w:val="sl-SI"/>
        </w:rPr>
      </w:pPr>
      <w:r w:rsidRPr="00E21B0B">
        <w:rPr>
          <w:rFonts w:asciiTheme="majorHAnsi" w:hAnsiTheme="majorHAnsi" w:cs="Tahoma"/>
          <w:lang w:val="sl-SI"/>
        </w:rPr>
        <w:t>še naprej razvijati prijazen, visoko kakovosten in sodoben študij;</w:t>
      </w:r>
    </w:p>
    <w:p w14:paraId="78E4A96B" w14:textId="3574E611" w:rsidR="00EC5196" w:rsidRDefault="00853708" w:rsidP="00CE2CD8">
      <w:pPr>
        <w:pStyle w:val="Odstavekseznama"/>
        <w:numPr>
          <w:ilvl w:val="0"/>
          <w:numId w:val="4"/>
        </w:numPr>
        <w:spacing w:after="0"/>
        <w:jc w:val="both"/>
        <w:rPr>
          <w:rFonts w:asciiTheme="majorHAnsi" w:hAnsiTheme="majorHAnsi" w:cs="Tahoma"/>
          <w:lang w:val="sl-SI"/>
        </w:rPr>
      </w:pPr>
      <w:r w:rsidRPr="00E21B0B">
        <w:rPr>
          <w:rFonts w:asciiTheme="majorHAnsi" w:hAnsiTheme="majorHAnsi" w:cs="Tahoma"/>
          <w:lang w:val="sl-SI"/>
        </w:rPr>
        <w:t>nadaljevali bomo s promocijo magistrskega študijskega programa, z</w:t>
      </w:r>
      <w:r w:rsidR="00E21B0B">
        <w:rPr>
          <w:rFonts w:asciiTheme="majorHAnsi" w:hAnsiTheme="majorHAnsi" w:cs="Tahoma"/>
          <w:lang w:val="sl-SI"/>
        </w:rPr>
        <w:t>a bolj množični vpis v letu 2019</w:t>
      </w:r>
      <w:r w:rsidRPr="00E21B0B">
        <w:rPr>
          <w:rFonts w:asciiTheme="majorHAnsi" w:hAnsiTheme="majorHAnsi" w:cs="Tahoma"/>
          <w:lang w:val="sl-SI"/>
        </w:rPr>
        <w:t>/20</w:t>
      </w:r>
      <w:r w:rsidR="00E21B0B">
        <w:rPr>
          <w:rFonts w:asciiTheme="majorHAnsi" w:hAnsiTheme="majorHAnsi" w:cs="Tahoma"/>
          <w:lang w:val="sl-SI"/>
        </w:rPr>
        <w:t>20</w:t>
      </w:r>
      <w:r w:rsidR="00EC5196">
        <w:rPr>
          <w:rFonts w:asciiTheme="majorHAnsi" w:hAnsiTheme="majorHAnsi" w:cs="Tahoma"/>
          <w:lang w:val="sl-SI"/>
        </w:rPr>
        <w:t>,</w:t>
      </w:r>
    </w:p>
    <w:p w14:paraId="1920D1F9" w14:textId="216C773F" w:rsidR="006752E9" w:rsidRPr="00BD5A3A" w:rsidRDefault="006752E9" w:rsidP="00CE2CD8">
      <w:pPr>
        <w:pStyle w:val="Odstavekseznama"/>
        <w:numPr>
          <w:ilvl w:val="0"/>
          <w:numId w:val="4"/>
        </w:numPr>
        <w:spacing w:after="0"/>
        <w:jc w:val="both"/>
        <w:rPr>
          <w:rFonts w:asciiTheme="majorHAnsi" w:hAnsiTheme="majorHAnsi" w:cs="Tahoma"/>
          <w:lang w:val="sl-SI"/>
        </w:rPr>
      </w:pPr>
      <w:r w:rsidRPr="00BD5A3A">
        <w:rPr>
          <w:rFonts w:asciiTheme="majorHAnsi" w:hAnsiTheme="majorHAnsi" w:cs="Tahoma"/>
          <w:lang w:val="sl-SI"/>
        </w:rPr>
        <w:t>nadaljnji razvoj sistema m</w:t>
      </w:r>
      <w:r>
        <w:rPr>
          <w:rFonts w:asciiTheme="majorHAnsi" w:hAnsiTheme="majorHAnsi" w:cs="Tahoma"/>
          <w:lang w:val="sl-SI"/>
        </w:rPr>
        <w:t>obilnosti v okviru programa Eras</w:t>
      </w:r>
      <w:r w:rsidRPr="00BD5A3A">
        <w:rPr>
          <w:rFonts w:asciiTheme="majorHAnsi" w:hAnsiTheme="majorHAnsi" w:cs="Tahoma"/>
          <w:lang w:val="sl-SI"/>
        </w:rPr>
        <w:t>mus</w:t>
      </w:r>
      <w:r>
        <w:rPr>
          <w:rFonts w:asciiTheme="majorHAnsi" w:hAnsiTheme="majorHAnsi" w:cs="Tahoma"/>
          <w:lang w:val="sl-SI"/>
        </w:rPr>
        <w:t>+,</w:t>
      </w:r>
    </w:p>
    <w:p w14:paraId="7744791F" w14:textId="77777777" w:rsidR="00EC5196" w:rsidRPr="003B51A1" w:rsidRDefault="00EC5196" w:rsidP="00CE2CD8">
      <w:pPr>
        <w:pStyle w:val="Odstavekseznama"/>
        <w:numPr>
          <w:ilvl w:val="0"/>
          <w:numId w:val="4"/>
        </w:numPr>
        <w:spacing w:after="0"/>
        <w:jc w:val="both"/>
        <w:rPr>
          <w:rFonts w:asciiTheme="majorHAnsi" w:hAnsiTheme="majorHAnsi" w:cs="Tahoma"/>
          <w:lang w:val="sl-SI"/>
        </w:rPr>
      </w:pPr>
      <w:r w:rsidRPr="003B51A1">
        <w:rPr>
          <w:rFonts w:asciiTheme="majorHAnsi" w:hAnsiTheme="majorHAnsi" w:cs="Tahoma"/>
          <w:lang w:val="sl-SI"/>
        </w:rPr>
        <w:t>vsebinska posodobitev spletne strani za boljše pridobivanje informacij, povezanih s študijem;</w:t>
      </w:r>
    </w:p>
    <w:p w14:paraId="05244242" w14:textId="18E79D9D" w:rsidR="00853708" w:rsidRPr="00E21B0B" w:rsidRDefault="00EC5196" w:rsidP="00CE2CD8">
      <w:pPr>
        <w:pStyle w:val="Odstavekseznama"/>
        <w:numPr>
          <w:ilvl w:val="0"/>
          <w:numId w:val="4"/>
        </w:numPr>
        <w:spacing w:after="0"/>
        <w:jc w:val="both"/>
        <w:rPr>
          <w:rFonts w:asciiTheme="majorHAnsi" w:hAnsiTheme="majorHAnsi" w:cs="Tahoma"/>
          <w:lang w:val="sl-SI"/>
        </w:rPr>
      </w:pPr>
      <w:r w:rsidRPr="003B51A1">
        <w:rPr>
          <w:rFonts w:asciiTheme="majorHAnsi" w:hAnsiTheme="majorHAnsi" w:cs="Tahoma"/>
          <w:lang w:val="sl-SI"/>
        </w:rPr>
        <w:t>oddali bomo vlogo za akreditacijo magistrskega programa s področja dediščinskega in kulinaričnega turizma</w:t>
      </w:r>
      <w:r w:rsidR="00853708" w:rsidRPr="00E21B0B">
        <w:rPr>
          <w:rFonts w:asciiTheme="majorHAnsi" w:hAnsiTheme="majorHAnsi" w:cs="Tahoma"/>
          <w:lang w:val="sl-SI"/>
        </w:rPr>
        <w:t>.</w:t>
      </w:r>
    </w:p>
    <w:p w14:paraId="3A47E07C" w14:textId="77777777" w:rsidR="00EC7F06" w:rsidRPr="00BD5A3A" w:rsidRDefault="00EC7F06" w:rsidP="00471C09">
      <w:pPr>
        <w:pStyle w:val="Odstavekseznama"/>
        <w:spacing w:after="0"/>
        <w:jc w:val="both"/>
        <w:rPr>
          <w:rFonts w:asciiTheme="majorHAnsi" w:hAnsiTheme="majorHAnsi" w:cs="Tahoma"/>
          <w:color w:val="3D8DA8" w:themeColor="accent3" w:themeShade="BF"/>
          <w:lang w:val="sl-SI"/>
        </w:rPr>
      </w:pPr>
    </w:p>
    <w:p w14:paraId="727BD900" w14:textId="62D8BA19" w:rsidR="00EC7F06" w:rsidRDefault="00EC7F06" w:rsidP="00471C09">
      <w:pPr>
        <w:spacing w:after="0"/>
        <w:jc w:val="both"/>
        <w:rPr>
          <w:rFonts w:asciiTheme="majorHAnsi" w:hAnsiTheme="majorHAnsi" w:cs="Tahoma"/>
          <w:lang w:val="sl-SI"/>
        </w:rPr>
      </w:pPr>
      <w:r w:rsidRPr="00BD5A3A">
        <w:rPr>
          <w:rFonts w:asciiTheme="majorHAnsi" w:hAnsiTheme="majorHAnsi" w:cs="Tahoma"/>
          <w:b/>
          <w:color w:val="3D8DA8" w:themeColor="accent3" w:themeShade="BF"/>
          <w:lang w:val="sl-SI"/>
        </w:rPr>
        <w:t>Iz strateškega načrta izhajajo še naslednje načrtovane aktivnosti</w:t>
      </w:r>
      <w:r w:rsidR="00067AF4">
        <w:rPr>
          <w:rFonts w:asciiTheme="majorHAnsi" w:hAnsiTheme="majorHAnsi" w:cs="Tahoma"/>
          <w:lang w:val="sl-SI"/>
        </w:rPr>
        <w:t xml:space="preserve"> za </w:t>
      </w:r>
      <w:r w:rsidR="00187B71">
        <w:rPr>
          <w:rFonts w:asciiTheme="majorHAnsi" w:hAnsiTheme="majorHAnsi" w:cs="Tahoma"/>
          <w:lang w:val="sl-SI"/>
        </w:rPr>
        <w:t>študijsko</w:t>
      </w:r>
      <w:r w:rsidR="00493049">
        <w:rPr>
          <w:rFonts w:asciiTheme="majorHAnsi" w:hAnsiTheme="majorHAnsi" w:cs="Tahoma"/>
          <w:lang w:val="sl-SI"/>
        </w:rPr>
        <w:t xml:space="preserve"> leto 2019/2020</w:t>
      </w:r>
      <w:r w:rsidRPr="00BD5A3A">
        <w:rPr>
          <w:rFonts w:asciiTheme="majorHAnsi" w:hAnsiTheme="majorHAnsi" w:cs="Tahoma"/>
          <w:lang w:val="sl-SI"/>
        </w:rPr>
        <w:t>:</w:t>
      </w:r>
    </w:p>
    <w:p w14:paraId="77115EAE" w14:textId="77777777" w:rsidR="006752E9" w:rsidRPr="006752E9" w:rsidRDefault="006752E9" w:rsidP="00CE2CD8">
      <w:pPr>
        <w:pStyle w:val="Odstavekseznama"/>
        <w:numPr>
          <w:ilvl w:val="0"/>
          <w:numId w:val="16"/>
        </w:numPr>
        <w:spacing w:after="0"/>
        <w:jc w:val="both"/>
        <w:rPr>
          <w:rFonts w:asciiTheme="majorHAnsi" w:hAnsiTheme="majorHAnsi" w:cs="Tahoma"/>
          <w:lang w:val="sl-SI"/>
        </w:rPr>
      </w:pPr>
      <w:r w:rsidRPr="006752E9">
        <w:rPr>
          <w:rFonts w:asciiTheme="majorHAnsi" w:hAnsiTheme="majorHAnsi" w:cs="Tahoma"/>
          <w:lang w:val="sl-SI"/>
        </w:rPr>
        <w:t>zagotavljanje stalne in visoke kakovosti na vseh področjih izobraževanja in raziskovanja;</w:t>
      </w:r>
    </w:p>
    <w:p w14:paraId="706A2F38" w14:textId="5B342945" w:rsidR="006752E9" w:rsidRPr="006752E9" w:rsidRDefault="006752E9" w:rsidP="00CE2CD8">
      <w:pPr>
        <w:pStyle w:val="Odstavekseznama"/>
        <w:numPr>
          <w:ilvl w:val="0"/>
          <w:numId w:val="16"/>
        </w:numPr>
        <w:spacing w:after="0"/>
        <w:jc w:val="both"/>
        <w:rPr>
          <w:rFonts w:asciiTheme="majorHAnsi" w:hAnsiTheme="majorHAnsi" w:cs="Tahoma"/>
          <w:lang w:val="sl-SI"/>
        </w:rPr>
      </w:pPr>
      <w:r w:rsidRPr="006752E9">
        <w:rPr>
          <w:rFonts w:asciiTheme="majorHAnsi" w:hAnsiTheme="majorHAnsi" w:cs="Tahoma"/>
          <w:lang w:val="sl-SI"/>
        </w:rPr>
        <w:t>razvijanje novih študijskih programov na temelju lastnih in tujih izkušenj;</w:t>
      </w:r>
    </w:p>
    <w:p w14:paraId="34A27AD8" w14:textId="422EE383" w:rsidR="006752E9" w:rsidRPr="006752E9" w:rsidRDefault="006752E9" w:rsidP="00CE2CD8">
      <w:pPr>
        <w:pStyle w:val="Odstavekseznama"/>
        <w:numPr>
          <w:ilvl w:val="0"/>
          <w:numId w:val="16"/>
        </w:numPr>
        <w:spacing w:after="0"/>
        <w:jc w:val="both"/>
        <w:rPr>
          <w:rFonts w:asciiTheme="majorHAnsi" w:hAnsiTheme="majorHAnsi" w:cs="Tahoma"/>
          <w:lang w:val="sl-SI"/>
        </w:rPr>
      </w:pPr>
      <w:r w:rsidRPr="006752E9">
        <w:rPr>
          <w:rFonts w:asciiTheme="majorHAnsi" w:hAnsiTheme="majorHAnsi" w:cs="Tahoma"/>
          <w:lang w:val="sl-SI"/>
        </w:rPr>
        <w:t>razvijanje študentom prijaznega študijskega okolja;</w:t>
      </w:r>
    </w:p>
    <w:p w14:paraId="584F81EA" w14:textId="237B2725" w:rsidR="006752E9" w:rsidRPr="006752E9" w:rsidRDefault="006752E9" w:rsidP="00CE2CD8">
      <w:pPr>
        <w:pStyle w:val="Odstavekseznama"/>
        <w:numPr>
          <w:ilvl w:val="0"/>
          <w:numId w:val="16"/>
        </w:numPr>
        <w:spacing w:after="0"/>
        <w:jc w:val="both"/>
        <w:rPr>
          <w:rFonts w:asciiTheme="majorHAnsi" w:hAnsiTheme="majorHAnsi" w:cs="Tahoma"/>
          <w:lang w:val="sl-SI"/>
        </w:rPr>
      </w:pPr>
      <w:r w:rsidRPr="006752E9">
        <w:rPr>
          <w:rFonts w:asciiTheme="majorHAnsi" w:hAnsiTheme="majorHAnsi" w:cs="Tahoma"/>
          <w:lang w:val="sl-SI"/>
        </w:rPr>
        <w:t>prenos znanja iz gospodarstva v pedagoški proces in obratno;</w:t>
      </w:r>
    </w:p>
    <w:p w14:paraId="7D37D8DA" w14:textId="4BA30AA8" w:rsidR="006752E9" w:rsidRPr="006752E9" w:rsidRDefault="006752E9" w:rsidP="00CE2CD8">
      <w:pPr>
        <w:pStyle w:val="Odstavekseznama"/>
        <w:numPr>
          <w:ilvl w:val="0"/>
          <w:numId w:val="16"/>
        </w:numPr>
        <w:spacing w:after="0"/>
        <w:jc w:val="both"/>
        <w:rPr>
          <w:rFonts w:asciiTheme="majorHAnsi" w:hAnsiTheme="majorHAnsi" w:cs="Tahoma"/>
          <w:lang w:val="sl-SI"/>
        </w:rPr>
      </w:pPr>
      <w:r w:rsidRPr="006752E9">
        <w:rPr>
          <w:rFonts w:asciiTheme="majorHAnsi" w:hAnsiTheme="majorHAnsi" w:cs="Tahoma"/>
          <w:lang w:val="sl-SI"/>
        </w:rPr>
        <w:t>vključevanje v mednarodne izobraževalne in raziskovalne mreže;</w:t>
      </w:r>
    </w:p>
    <w:p w14:paraId="62872425" w14:textId="66BB5B9A" w:rsidR="006752E9" w:rsidRPr="006752E9" w:rsidRDefault="006752E9" w:rsidP="00CE2CD8">
      <w:pPr>
        <w:pStyle w:val="Odstavekseznama"/>
        <w:numPr>
          <w:ilvl w:val="0"/>
          <w:numId w:val="16"/>
        </w:numPr>
        <w:spacing w:after="0"/>
        <w:jc w:val="both"/>
        <w:rPr>
          <w:rFonts w:asciiTheme="majorHAnsi" w:hAnsiTheme="majorHAnsi" w:cs="Tahoma"/>
          <w:lang w:val="sl-SI"/>
        </w:rPr>
      </w:pPr>
      <w:r w:rsidRPr="006752E9">
        <w:rPr>
          <w:rFonts w:asciiTheme="majorHAnsi" w:hAnsiTheme="majorHAnsi" w:cs="Tahoma"/>
          <w:lang w:val="sl-SI"/>
        </w:rPr>
        <w:t>razvoj kadrov;</w:t>
      </w:r>
    </w:p>
    <w:p w14:paraId="5CB5B15C" w14:textId="027FB909" w:rsidR="006752E9" w:rsidRPr="006752E9" w:rsidRDefault="006752E9" w:rsidP="00CE2CD8">
      <w:pPr>
        <w:pStyle w:val="Odstavekseznama"/>
        <w:numPr>
          <w:ilvl w:val="0"/>
          <w:numId w:val="16"/>
        </w:numPr>
        <w:spacing w:after="0"/>
        <w:jc w:val="both"/>
        <w:rPr>
          <w:rFonts w:asciiTheme="majorHAnsi" w:hAnsiTheme="majorHAnsi" w:cs="Tahoma"/>
          <w:lang w:val="sl-SI"/>
        </w:rPr>
      </w:pPr>
      <w:r w:rsidRPr="006752E9">
        <w:rPr>
          <w:rFonts w:asciiTheme="majorHAnsi" w:hAnsiTheme="majorHAnsi" w:cs="Tahoma"/>
          <w:lang w:val="sl-SI"/>
        </w:rPr>
        <w:t>družbeno odgovorno delovanje.</w:t>
      </w:r>
    </w:p>
    <w:p w14:paraId="37057492" w14:textId="77777777" w:rsidR="00EC7F06" w:rsidRPr="00BD5A3A" w:rsidRDefault="00EC7F06" w:rsidP="00471C09">
      <w:pPr>
        <w:jc w:val="both"/>
        <w:rPr>
          <w:rFonts w:asciiTheme="majorHAnsi" w:hAnsiTheme="majorHAnsi" w:cs="Tahoma"/>
          <w:lang w:val="sl-SI"/>
        </w:rPr>
      </w:pPr>
    </w:p>
    <w:p w14:paraId="6755D177" w14:textId="0D2A2E5B" w:rsidR="00EC7F06" w:rsidRPr="00BD5A3A" w:rsidRDefault="003C66AB" w:rsidP="00471C09">
      <w:pPr>
        <w:jc w:val="both"/>
        <w:rPr>
          <w:rFonts w:asciiTheme="majorHAnsi" w:hAnsiTheme="majorHAnsi" w:cs="Tahoma"/>
          <w:b/>
          <w:lang w:val="sl-SI"/>
        </w:rPr>
      </w:pPr>
      <w:r>
        <w:rPr>
          <w:rFonts w:asciiTheme="majorHAnsi" w:hAnsiTheme="majorHAnsi" w:cs="Tahoma"/>
          <w:b/>
          <w:lang w:val="sl-SI"/>
        </w:rPr>
        <w:t xml:space="preserve">Oktober </w:t>
      </w:r>
      <w:bookmarkStart w:id="41" w:name="_GoBack"/>
      <w:bookmarkEnd w:id="41"/>
      <w:r w:rsidR="00EC7F06" w:rsidRPr="00BD5A3A">
        <w:rPr>
          <w:rFonts w:asciiTheme="majorHAnsi" w:hAnsiTheme="majorHAnsi" w:cs="Tahoma"/>
          <w:b/>
          <w:lang w:val="sl-SI"/>
        </w:rPr>
        <w:t>201</w:t>
      </w:r>
      <w:r w:rsidR="006752E9">
        <w:rPr>
          <w:rFonts w:asciiTheme="majorHAnsi" w:hAnsiTheme="majorHAnsi" w:cs="Tahoma"/>
          <w:b/>
          <w:lang w:val="sl-SI"/>
        </w:rPr>
        <w:t>9</w:t>
      </w:r>
    </w:p>
    <w:sectPr w:rsidR="00EC7F06" w:rsidRPr="00BD5A3A" w:rsidSect="000C17F6">
      <w:pgSz w:w="11906" w:h="16838"/>
      <w:pgMar w:top="1170" w:right="1417"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6473E" w14:textId="77777777" w:rsidR="000D178A" w:rsidRDefault="000D178A" w:rsidP="006B5FD2">
      <w:pPr>
        <w:spacing w:after="0" w:line="240" w:lineRule="auto"/>
      </w:pPr>
      <w:r>
        <w:separator/>
      </w:r>
    </w:p>
  </w:endnote>
  <w:endnote w:type="continuationSeparator" w:id="0">
    <w:p w14:paraId="12921832" w14:textId="77777777" w:rsidR="000D178A" w:rsidRDefault="000D178A" w:rsidP="006B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D1C5F" w14:textId="77777777" w:rsidR="000D178A" w:rsidRDefault="000D178A" w:rsidP="006B5FD2">
      <w:pPr>
        <w:spacing w:after="0" w:line="240" w:lineRule="auto"/>
      </w:pPr>
      <w:r>
        <w:separator/>
      </w:r>
    </w:p>
  </w:footnote>
  <w:footnote w:type="continuationSeparator" w:id="0">
    <w:p w14:paraId="4F6559F4" w14:textId="77777777" w:rsidR="000D178A" w:rsidRDefault="000D178A" w:rsidP="006B5FD2">
      <w:pPr>
        <w:spacing w:after="0" w:line="240" w:lineRule="auto"/>
      </w:pPr>
      <w:r>
        <w:continuationSeparator/>
      </w:r>
    </w:p>
  </w:footnote>
  <w:footnote w:id="1">
    <w:p w14:paraId="05148EAB" w14:textId="77777777" w:rsidR="00985A8A" w:rsidRPr="0096615A" w:rsidRDefault="00985A8A" w:rsidP="00082B60">
      <w:pPr>
        <w:autoSpaceDE w:val="0"/>
        <w:autoSpaceDN w:val="0"/>
        <w:adjustRightInd w:val="0"/>
        <w:spacing w:after="0" w:line="240" w:lineRule="auto"/>
        <w:rPr>
          <w:rFonts w:asciiTheme="majorHAnsi" w:hAnsiTheme="majorHAnsi"/>
          <w:sz w:val="20"/>
          <w:szCs w:val="20"/>
        </w:rPr>
      </w:pPr>
      <w:r w:rsidRPr="0096615A">
        <w:rPr>
          <w:rStyle w:val="Sprotnaopomba-sklic"/>
          <w:rFonts w:asciiTheme="majorHAnsi" w:hAnsiTheme="majorHAnsi"/>
          <w:sz w:val="20"/>
          <w:szCs w:val="20"/>
        </w:rPr>
        <w:footnoteRef/>
      </w:r>
      <w:r w:rsidRPr="0096615A">
        <w:rPr>
          <w:rFonts w:asciiTheme="majorHAnsi" w:hAnsiTheme="majorHAnsi"/>
          <w:sz w:val="20"/>
          <w:szCs w:val="20"/>
        </w:rPr>
        <w:t xml:space="preserve"> Europe's Rural resources at Risk. Report of the Rural development Conference. </w:t>
      </w:r>
      <w:r w:rsidRPr="0096615A">
        <w:rPr>
          <w:rFonts w:asciiTheme="majorHAnsi" w:hAnsiTheme="majorHAnsi"/>
          <w:color w:val="000000"/>
          <w:sz w:val="20"/>
          <w:szCs w:val="20"/>
        </w:rPr>
        <w:t xml:space="preserve">EEAC Working Group Agriculture </w:t>
      </w:r>
      <w:r w:rsidRPr="0096615A">
        <w:rPr>
          <w:rFonts w:asciiTheme="majorHAnsi" w:hAnsiTheme="majorHAnsi"/>
          <w:sz w:val="20"/>
          <w:szCs w:val="20"/>
        </w:rPr>
        <w:t>,  Vác, Hungary, October 2005</w:t>
      </w:r>
      <w:r>
        <w:rPr>
          <w:rFonts w:asciiTheme="majorHAnsi" w:hAnsiTheme="majorHAnsi"/>
          <w:sz w:val="20"/>
          <w:szCs w:val="20"/>
        </w:rPr>
        <w:t>.</w:t>
      </w:r>
    </w:p>
  </w:footnote>
  <w:footnote w:id="2">
    <w:p w14:paraId="00B1FAD6" w14:textId="77777777" w:rsidR="00985A8A" w:rsidRPr="0096615A" w:rsidRDefault="00985A8A" w:rsidP="00082B60">
      <w:pPr>
        <w:autoSpaceDE w:val="0"/>
        <w:autoSpaceDN w:val="0"/>
        <w:adjustRightInd w:val="0"/>
        <w:spacing w:after="0" w:line="240" w:lineRule="auto"/>
        <w:rPr>
          <w:rFonts w:asciiTheme="majorHAnsi" w:hAnsiTheme="majorHAnsi"/>
          <w:sz w:val="20"/>
          <w:szCs w:val="20"/>
        </w:rPr>
      </w:pPr>
      <w:r w:rsidRPr="0096615A">
        <w:rPr>
          <w:rStyle w:val="Sprotnaopomba-sklic"/>
          <w:rFonts w:asciiTheme="majorHAnsi" w:hAnsiTheme="majorHAnsi"/>
          <w:sz w:val="20"/>
          <w:szCs w:val="20"/>
        </w:rPr>
        <w:footnoteRef/>
      </w:r>
      <w:r w:rsidRPr="0096615A">
        <w:rPr>
          <w:rFonts w:asciiTheme="majorHAnsi" w:hAnsiTheme="majorHAnsi"/>
          <w:sz w:val="20"/>
          <w:szCs w:val="20"/>
        </w:rPr>
        <w:t>Culinary Tourism: A Tasty Economic Proposition, International Culinary Tourism Association,  2004</w:t>
      </w:r>
    </w:p>
    <w:p w14:paraId="46F08682" w14:textId="77777777" w:rsidR="00985A8A" w:rsidRPr="00BF0400" w:rsidRDefault="00985A8A" w:rsidP="00082B60">
      <w:pPr>
        <w:autoSpaceDE w:val="0"/>
        <w:autoSpaceDN w:val="0"/>
        <w:adjustRightInd w:val="0"/>
        <w:spacing w:after="0" w:line="240" w:lineRule="auto"/>
        <w:rPr>
          <w:sz w:val="20"/>
          <w:szCs w:val="16"/>
        </w:rPr>
      </w:pPr>
      <w:r w:rsidRPr="0096615A">
        <w:rPr>
          <w:rFonts w:asciiTheme="majorHAnsi" w:hAnsiTheme="majorHAnsi"/>
          <w:color w:val="000000"/>
          <w:sz w:val="20"/>
          <w:szCs w:val="20"/>
        </w:rPr>
        <w:t>Bertalanič Sašo: Kulinarični turizem. Turizem, Ljubljana, 10(2005)</w:t>
      </w:r>
      <w:r>
        <w:rPr>
          <w:rFonts w:asciiTheme="majorHAnsi" w:hAnsiTheme="majorHAnsi"/>
          <w:color w:val="000000"/>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DB"/>
    <w:multiLevelType w:val="hybridMultilevel"/>
    <w:tmpl w:val="0000153C"/>
    <w:lvl w:ilvl="0" w:tplc="00007E8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9C2B12"/>
    <w:multiLevelType w:val="hybridMultilevel"/>
    <w:tmpl w:val="0E9602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7B72821"/>
    <w:multiLevelType w:val="hybridMultilevel"/>
    <w:tmpl w:val="6F06A1D0"/>
    <w:lvl w:ilvl="0" w:tplc="60EE1F7C">
      <w:start w:val="1"/>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205B27"/>
    <w:multiLevelType w:val="hybridMultilevel"/>
    <w:tmpl w:val="66A6588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2D3442"/>
    <w:multiLevelType w:val="hybridMultilevel"/>
    <w:tmpl w:val="1E92185A"/>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361A70"/>
    <w:multiLevelType w:val="hybridMultilevel"/>
    <w:tmpl w:val="DC123120"/>
    <w:lvl w:ilvl="0" w:tplc="60EE1F7C">
      <w:start w:val="1"/>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2A3D60"/>
    <w:multiLevelType w:val="multilevel"/>
    <w:tmpl w:val="7B4CA894"/>
    <w:lvl w:ilvl="0">
      <w:start w:val="3"/>
      <w:numFmt w:val="decimal"/>
      <w:lvlText w:val="%1"/>
      <w:lvlJc w:val="left"/>
      <w:pPr>
        <w:ind w:left="360" w:hanging="360"/>
      </w:pPr>
      <w:rPr>
        <w:rFonts w:hint="default"/>
        <w:color w:val="3D8DA8" w:themeColor="accent3" w:themeShade="BF"/>
      </w:rPr>
    </w:lvl>
    <w:lvl w:ilvl="1">
      <w:start w:val="1"/>
      <w:numFmt w:val="decimal"/>
      <w:lvlText w:val="%1.%2"/>
      <w:lvlJc w:val="left"/>
      <w:pPr>
        <w:ind w:left="360" w:hanging="360"/>
      </w:pPr>
      <w:rPr>
        <w:rFonts w:hint="default"/>
        <w:color w:val="3D8DA8" w:themeColor="accent3" w:themeShade="BF"/>
      </w:rPr>
    </w:lvl>
    <w:lvl w:ilvl="2">
      <w:start w:val="1"/>
      <w:numFmt w:val="decimal"/>
      <w:lvlText w:val="%1.%2.%3"/>
      <w:lvlJc w:val="left"/>
      <w:pPr>
        <w:ind w:left="720" w:hanging="720"/>
      </w:pPr>
      <w:rPr>
        <w:rFonts w:hint="default"/>
        <w:color w:val="3D8DA8" w:themeColor="accent3" w:themeShade="BF"/>
      </w:rPr>
    </w:lvl>
    <w:lvl w:ilvl="3">
      <w:start w:val="1"/>
      <w:numFmt w:val="decimal"/>
      <w:lvlText w:val="%1.%2.%3.%4"/>
      <w:lvlJc w:val="left"/>
      <w:pPr>
        <w:ind w:left="720" w:hanging="720"/>
      </w:pPr>
      <w:rPr>
        <w:rFonts w:hint="default"/>
        <w:color w:val="3D8DA8" w:themeColor="accent3" w:themeShade="BF"/>
      </w:rPr>
    </w:lvl>
    <w:lvl w:ilvl="4">
      <w:start w:val="1"/>
      <w:numFmt w:val="decimal"/>
      <w:lvlText w:val="%1.%2.%3.%4.%5"/>
      <w:lvlJc w:val="left"/>
      <w:pPr>
        <w:ind w:left="1080" w:hanging="1080"/>
      </w:pPr>
      <w:rPr>
        <w:rFonts w:hint="default"/>
        <w:color w:val="3D8DA8" w:themeColor="accent3" w:themeShade="BF"/>
      </w:rPr>
    </w:lvl>
    <w:lvl w:ilvl="5">
      <w:start w:val="1"/>
      <w:numFmt w:val="decimal"/>
      <w:lvlText w:val="%1.%2.%3.%4.%5.%6"/>
      <w:lvlJc w:val="left"/>
      <w:pPr>
        <w:ind w:left="1080" w:hanging="1080"/>
      </w:pPr>
      <w:rPr>
        <w:rFonts w:hint="default"/>
        <w:color w:val="3D8DA8" w:themeColor="accent3" w:themeShade="BF"/>
      </w:rPr>
    </w:lvl>
    <w:lvl w:ilvl="6">
      <w:start w:val="1"/>
      <w:numFmt w:val="decimal"/>
      <w:lvlText w:val="%1.%2.%3.%4.%5.%6.%7"/>
      <w:lvlJc w:val="left"/>
      <w:pPr>
        <w:ind w:left="1440" w:hanging="1440"/>
      </w:pPr>
      <w:rPr>
        <w:rFonts w:hint="default"/>
        <w:color w:val="3D8DA8" w:themeColor="accent3" w:themeShade="BF"/>
      </w:rPr>
    </w:lvl>
    <w:lvl w:ilvl="7">
      <w:start w:val="1"/>
      <w:numFmt w:val="decimal"/>
      <w:lvlText w:val="%1.%2.%3.%4.%5.%6.%7.%8"/>
      <w:lvlJc w:val="left"/>
      <w:pPr>
        <w:ind w:left="1440" w:hanging="1440"/>
      </w:pPr>
      <w:rPr>
        <w:rFonts w:hint="default"/>
        <w:color w:val="3D8DA8" w:themeColor="accent3" w:themeShade="BF"/>
      </w:rPr>
    </w:lvl>
    <w:lvl w:ilvl="8">
      <w:start w:val="1"/>
      <w:numFmt w:val="decimal"/>
      <w:lvlText w:val="%1.%2.%3.%4.%5.%6.%7.%8.%9"/>
      <w:lvlJc w:val="left"/>
      <w:pPr>
        <w:ind w:left="1800" w:hanging="1800"/>
      </w:pPr>
      <w:rPr>
        <w:rFonts w:hint="default"/>
        <w:color w:val="3D8DA8" w:themeColor="accent3" w:themeShade="BF"/>
      </w:rPr>
    </w:lvl>
  </w:abstractNum>
  <w:abstractNum w:abstractNumId="12" w15:restartNumberingAfterBreak="0">
    <w:nsid w:val="1ADF135A"/>
    <w:multiLevelType w:val="hybridMultilevel"/>
    <w:tmpl w:val="2A08F28C"/>
    <w:lvl w:ilvl="0" w:tplc="60EE1F7C">
      <w:start w:val="1"/>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980B59"/>
    <w:multiLevelType w:val="hybridMultilevel"/>
    <w:tmpl w:val="0A4C6FE0"/>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FF7235"/>
    <w:multiLevelType w:val="hybridMultilevel"/>
    <w:tmpl w:val="46F0F9AC"/>
    <w:lvl w:ilvl="0" w:tplc="08F05AC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6C05423"/>
    <w:multiLevelType w:val="hybridMultilevel"/>
    <w:tmpl w:val="FB940E4A"/>
    <w:lvl w:ilvl="0" w:tplc="08F05A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884109"/>
    <w:multiLevelType w:val="hybridMultilevel"/>
    <w:tmpl w:val="75BC47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2255EF"/>
    <w:multiLevelType w:val="hybridMultilevel"/>
    <w:tmpl w:val="D70685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CEE5ACB"/>
    <w:multiLevelType w:val="hybridMultilevel"/>
    <w:tmpl w:val="CA7444D2"/>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87BC5"/>
    <w:multiLevelType w:val="hybridMultilevel"/>
    <w:tmpl w:val="30A0D2FE"/>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0A6C26"/>
    <w:multiLevelType w:val="hybridMultilevel"/>
    <w:tmpl w:val="9662B4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A74B5C"/>
    <w:multiLevelType w:val="hybridMultilevel"/>
    <w:tmpl w:val="8B6C22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B21B49"/>
    <w:multiLevelType w:val="hybridMultilevel"/>
    <w:tmpl w:val="D4FEC9B2"/>
    <w:lvl w:ilvl="0" w:tplc="08F05AC6">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6469EE"/>
    <w:multiLevelType w:val="hybridMultilevel"/>
    <w:tmpl w:val="0EE0E682"/>
    <w:lvl w:ilvl="0" w:tplc="04090001">
      <w:start w:val="1"/>
      <w:numFmt w:val="bullet"/>
      <w:lvlText w:val=""/>
      <w:lvlJc w:val="left"/>
      <w:pPr>
        <w:ind w:left="720" w:hanging="360"/>
      </w:pPr>
      <w:rPr>
        <w:rFonts w:ascii="Symbol" w:hAnsi="Symbol" w:hint="default"/>
      </w:rPr>
    </w:lvl>
    <w:lvl w:ilvl="1" w:tplc="ADB0C5B2">
      <w:numFmt w:val="bullet"/>
      <w:lvlText w:val="−"/>
      <w:lvlJc w:val="left"/>
      <w:pPr>
        <w:ind w:left="1440" w:hanging="360"/>
      </w:pPr>
      <w:rPr>
        <w:rFonts w:ascii="Arial Unicode MS" w:eastAsia="Arial Unicode MS" w:hAnsi="Arial Unicode MS" w:cs="Arial Unicode MS" w:hint="eastAsia"/>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93226"/>
    <w:multiLevelType w:val="hybridMultilevel"/>
    <w:tmpl w:val="3500B0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8F8048F"/>
    <w:multiLevelType w:val="hybridMultilevel"/>
    <w:tmpl w:val="1A28E1F8"/>
    <w:lvl w:ilvl="0" w:tplc="08F05AC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B582799"/>
    <w:multiLevelType w:val="hybridMultilevel"/>
    <w:tmpl w:val="D5944442"/>
    <w:lvl w:ilvl="0" w:tplc="04240001">
      <w:start w:val="1"/>
      <w:numFmt w:val="bullet"/>
      <w:lvlText w:val=""/>
      <w:lvlJc w:val="left"/>
      <w:pPr>
        <w:ind w:left="720" w:hanging="360"/>
      </w:pPr>
      <w:rPr>
        <w:rFonts w:ascii="Symbol" w:hAnsi="Symbol" w:hint="default"/>
      </w:rPr>
    </w:lvl>
    <w:lvl w:ilvl="1" w:tplc="24808912">
      <w:numFmt w:val="bullet"/>
      <w:lvlText w:val="-"/>
      <w:lvlJc w:val="left"/>
      <w:pPr>
        <w:ind w:left="1440" w:hanging="360"/>
      </w:pPr>
      <w:rPr>
        <w:rFonts w:ascii="Arial Unicode MS" w:eastAsia="Arial Unicode MS" w:hAnsi="Arial Unicode MS" w:cs="Arial Unicode MS" w:hint="eastAsia"/>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3520DF"/>
    <w:multiLevelType w:val="hybridMultilevel"/>
    <w:tmpl w:val="6318F5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14E544C"/>
    <w:multiLevelType w:val="multilevel"/>
    <w:tmpl w:val="AE50BC7E"/>
    <w:lvl w:ilvl="0">
      <w:start w:val="1"/>
      <w:numFmt w:val="decimal"/>
      <w:lvlText w:val="1.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C52DE1"/>
    <w:multiLevelType w:val="multilevel"/>
    <w:tmpl w:val="CD48EDA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8504E5"/>
    <w:multiLevelType w:val="hybridMultilevel"/>
    <w:tmpl w:val="FE6C0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2177C7"/>
    <w:multiLevelType w:val="hybridMultilevel"/>
    <w:tmpl w:val="C4022602"/>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315692"/>
    <w:multiLevelType w:val="hybridMultilevel"/>
    <w:tmpl w:val="8EAA904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4B1499"/>
    <w:multiLevelType w:val="hybridMultilevel"/>
    <w:tmpl w:val="C0DA09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0606A62"/>
    <w:multiLevelType w:val="hybridMultilevel"/>
    <w:tmpl w:val="17C2CC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20577C4"/>
    <w:multiLevelType w:val="hybridMultilevel"/>
    <w:tmpl w:val="32C88488"/>
    <w:lvl w:ilvl="0" w:tplc="60EE1F7C">
      <w:start w:val="1"/>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74296"/>
    <w:multiLevelType w:val="hybridMultilevel"/>
    <w:tmpl w:val="81A29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C35472"/>
    <w:multiLevelType w:val="hybridMultilevel"/>
    <w:tmpl w:val="9CA85EB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B9548D8"/>
    <w:multiLevelType w:val="hybridMultilevel"/>
    <w:tmpl w:val="B95445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9417AA"/>
    <w:multiLevelType w:val="hybridMultilevel"/>
    <w:tmpl w:val="2AC65ADA"/>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5"/>
  </w:num>
  <w:num w:numId="4">
    <w:abstractNumId w:val="35"/>
  </w:num>
  <w:num w:numId="5">
    <w:abstractNumId w:val="23"/>
  </w:num>
  <w:num w:numId="6">
    <w:abstractNumId w:val="5"/>
  </w:num>
  <w:num w:numId="7">
    <w:abstractNumId w:val="2"/>
  </w:num>
  <w:num w:numId="8">
    <w:abstractNumId w:val="4"/>
  </w:num>
  <w:num w:numId="9">
    <w:abstractNumId w:val="3"/>
  </w:num>
  <w:num w:numId="10">
    <w:abstractNumId w:val="0"/>
  </w:num>
  <w:num w:numId="11">
    <w:abstractNumId w:val="1"/>
  </w:num>
  <w:num w:numId="12">
    <w:abstractNumId w:val="26"/>
  </w:num>
  <w:num w:numId="13">
    <w:abstractNumId w:val="12"/>
  </w:num>
  <w:num w:numId="14">
    <w:abstractNumId w:val="7"/>
  </w:num>
  <w:num w:numId="15">
    <w:abstractNumId w:val="10"/>
  </w:num>
  <w:num w:numId="16">
    <w:abstractNumId w:val="18"/>
  </w:num>
  <w:num w:numId="17">
    <w:abstractNumId w:val="29"/>
  </w:num>
  <w:num w:numId="18">
    <w:abstractNumId w:val="28"/>
  </w:num>
  <w:num w:numId="19">
    <w:abstractNumId w:val="11"/>
  </w:num>
  <w:num w:numId="20">
    <w:abstractNumId w:val="19"/>
  </w:num>
  <w:num w:numId="21">
    <w:abstractNumId w:val="9"/>
  </w:num>
  <w:num w:numId="22">
    <w:abstractNumId w:val="39"/>
  </w:num>
  <w:num w:numId="23">
    <w:abstractNumId w:val="31"/>
  </w:num>
  <w:num w:numId="24">
    <w:abstractNumId w:val="13"/>
  </w:num>
  <w:num w:numId="25">
    <w:abstractNumId w:val="37"/>
  </w:num>
  <w:num w:numId="26">
    <w:abstractNumId w:val="16"/>
  </w:num>
  <w:num w:numId="27">
    <w:abstractNumId w:val="6"/>
  </w:num>
  <w:num w:numId="28">
    <w:abstractNumId w:val="33"/>
  </w:num>
  <w:num w:numId="29">
    <w:abstractNumId w:val="27"/>
  </w:num>
  <w:num w:numId="30">
    <w:abstractNumId w:val="30"/>
  </w:num>
  <w:num w:numId="31">
    <w:abstractNumId w:val="21"/>
  </w:num>
  <w:num w:numId="32">
    <w:abstractNumId w:val="24"/>
  </w:num>
  <w:num w:numId="33">
    <w:abstractNumId w:val="38"/>
  </w:num>
  <w:num w:numId="34">
    <w:abstractNumId w:val="32"/>
  </w:num>
  <w:num w:numId="35">
    <w:abstractNumId w:val="36"/>
  </w:num>
  <w:num w:numId="36">
    <w:abstractNumId w:val="8"/>
  </w:num>
  <w:num w:numId="37">
    <w:abstractNumId w:val="22"/>
  </w:num>
  <w:num w:numId="38">
    <w:abstractNumId w:val="20"/>
  </w:num>
  <w:num w:numId="39">
    <w:abstractNumId w:val="34"/>
  </w:num>
  <w:num w:numId="4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D2"/>
    <w:rsid w:val="0001783C"/>
    <w:rsid w:val="0002039C"/>
    <w:rsid w:val="00041BCD"/>
    <w:rsid w:val="00043449"/>
    <w:rsid w:val="000451FB"/>
    <w:rsid w:val="00046B13"/>
    <w:rsid w:val="00046B8E"/>
    <w:rsid w:val="000503B8"/>
    <w:rsid w:val="00067AF4"/>
    <w:rsid w:val="00076793"/>
    <w:rsid w:val="00082B60"/>
    <w:rsid w:val="000A42CD"/>
    <w:rsid w:val="000B62BF"/>
    <w:rsid w:val="000B75EA"/>
    <w:rsid w:val="000C17F6"/>
    <w:rsid w:val="000C602A"/>
    <w:rsid w:val="000D178A"/>
    <w:rsid w:val="001114E9"/>
    <w:rsid w:val="00120EAB"/>
    <w:rsid w:val="00142B4E"/>
    <w:rsid w:val="00156570"/>
    <w:rsid w:val="00167D95"/>
    <w:rsid w:val="001735D2"/>
    <w:rsid w:val="00175F23"/>
    <w:rsid w:val="0018326A"/>
    <w:rsid w:val="00187B71"/>
    <w:rsid w:val="0019032E"/>
    <w:rsid w:val="001C3ACC"/>
    <w:rsid w:val="001C65AB"/>
    <w:rsid w:val="001E44A7"/>
    <w:rsid w:val="001F29AF"/>
    <w:rsid w:val="001F42E3"/>
    <w:rsid w:val="002008EF"/>
    <w:rsid w:val="00226873"/>
    <w:rsid w:val="00265666"/>
    <w:rsid w:val="00280DA5"/>
    <w:rsid w:val="002A1019"/>
    <w:rsid w:val="002A52D7"/>
    <w:rsid w:val="002D1DFD"/>
    <w:rsid w:val="002F1F60"/>
    <w:rsid w:val="00303F09"/>
    <w:rsid w:val="00314CCA"/>
    <w:rsid w:val="00321CCA"/>
    <w:rsid w:val="00323CF7"/>
    <w:rsid w:val="0032441E"/>
    <w:rsid w:val="00325528"/>
    <w:rsid w:val="003404DD"/>
    <w:rsid w:val="00395B73"/>
    <w:rsid w:val="003A3900"/>
    <w:rsid w:val="003B15AF"/>
    <w:rsid w:val="003B6BE4"/>
    <w:rsid w:val="003B7C67"/>
    <w:rsid w:val="003C0611"/>
    <w:rsid w:val="003C0D26"/>
    <w:rsid w:val="003C5B61"/>
    <w:rsid w:val="003C66AB"/>
    <w:rsid w:val="003E65B5"/>
    <w:rsid w:val="003E7537"/>
    <w:rsid w:val="003F0344"/>
    <w:rsid w:val="0041699A"/>
    <w:rsid w:val="00431464"/>
    <w:rsid w:val="00471C09"/>
    <w:rsid w:val="00471E7E"/>
    <w:rsid w:val="00472D8A"/>
    <w:rsid w:val="00483259"/>
    <w:rsid w:val="00486A71"/>
    <w:rsid w:val="00493049"/>
    <w:rsid w:val="004A53F0"/>
    <w:rsid w:val="004B6870"/>
    <w:rsid w:val="004C4DB9"/>
    <w:rsid w:val="004D3E0E"/>
    <w:rsid w:val="004E005B"/>
    <w:rsid w:val="004E07E8"/>
    <w:rsid w:val="004E1A93"/>
    <w:rsid w:val="005024E6"/>
    <w:rsid w:val="00513C8A"/>
    <w:rsid w:val="00514BCF"/>
    <w:rsid w:val="00556C04"/>
    <w:rsid w:val="005609D6"/>
    <w:rsid w:val="00565613"/>
    <w:rsid w:val="00572E27"/>
    <w:rsid w:val="00597BF2"/>
    <w:rsid w:val="005A4159"/>
    <w:rsid w:val="005C0C52"/>
    <w:rsid w:val="005D2F0E"/>
    <w:rsid w:val="005D333A"/>
    <w:rsid w:val="005F0D3A"/>
    <w:rsid w:val="005F262A"/>
    <w:rsid w:val="005F57CD"/>
    <w:rsid w:val="005F618D"/>
    <w:rsid w:val="006016E5"/>
    <w:rsid w:val="0060328A"/>
    <w:rsid w:val="00616B18"/>
    <w:rsid w:val="00620F66"/>
    <w:rsid w:val="006238E5"/>
    <w:rsid w:val="0062616A"/>
    <w:rsid w:val="0063459B"/>
    <w:rsid w:val="00674014"/>
    <w:rsid w:val="006752E9"/>
    <w:rsid w:val="00687194"/>
    <w:rsid w:val="00694282"/>
    <w:rsid w:val="00694542"/>
    <w:rsid w:val="006B5FD2"/>
    <w:rsid w:val="006B6EE9"/>
    <w:rsid w:val="006C41E3"/>
    <w:rsid w:val="006F7182"/>
    <w:rsid w:val="00700A71"/>
    <w:rsid w:val="00703BF2"/>
    <w:rsid w:val="00717C99"/>
    <w:rsid w:val="00726538"/>
    <w:rsid w:val="0079296B"/>
    <w:rsid w:val="007A04C8"/>
    <w:rsid w:val="007A58A0"/>
    <w:rsid w:val="007B0984"/>
    <w:rsid w:val="007B7D8C"/>
    <w:rsid w:val="00810F77"/>
    <w:rsid w:val="0083609E"/>
    <w:rsid w:val="008401C5"/>
    <w:rsid w:val="00853708"/>
    <w:rsid w:val="008753C6"/>
    <w:rsid w:val="00876B2F"/>
    <w:rsid w:val="0088227A"/>
    <w:rsid w:val="00883924"/>
    <w:rsid w:val="008A5831"/>
    <w:rsid w:val="008B4602"/>
    <w:rsid w:val="008B5B16"/>
    <w:rsid w:val="008C5668"/>
    <w:rsid w:val="008C7F3F"/>
    <w:rsid w:val="008D1248"/>
    <w:rsid w:val="008E489A"/>
    <w:rsid w:val="008F5C1D"/>
    <w:rsid w:val="0091791E"/>
    <w:rsid w:val="00951667"/>
    <w:rsid w:val="0096615A"/>
    <w:rsid w:val="00970E78"/>
    <w:rsid w:val="00972997"/>
    <w:rsid w:val="009777D6"/>
    <w:rsid w:val="00985A8A"/>
    <w:rsid w:val="00991DDB"/>
    <w:rsid w:val="00997FF3"/>
    <w:rsid w:val="009A1BAC"/>
    <w:rsid w:val="009A3EA4"/>
    <w:rsid w:val="009B2265"/>
    <w:rsid w:val="009C061A"/>
    <w:rsid w:val="009C18C9"/>
    <w:rsid w:val="009D3722"/>
    <w:rsid w:val="009F67F8"/>
    <w:rsid w:val="00A20B89"/>
    <w:rsid w:val="00A47532"/>
    <w:rsid w:val="00A56E4C"/>
    <w:rsid w:val="00A621D2"/>
    <w:rsid w:val="00A77CA7"/>
    <w:rsid w:val="00A82562"/>
    <w:rsid w:val="00AB3A9D"/>
    <w:rsid w:val="00AC2588"/>
    <w:rsid w:val="00AD3261"/>
    <w:rsid w:val="00AD4292"/>
    <w:rsid w:val="00AD5B9C"/>
    <w:rsid w:val="00AE28CD"/>
    <w:rsid w:val="00AF3763"/>
    <w:rsid w:val="00AF4E4C"/>
    <w:rsid w:val="00AF546B"/>
    <w:rsid w:val="00B12513"/>
    <w:rsid w:val="00B423CF"/>
    <w:rsid w:val="00B529BF"/>
    <w:rsid w:val="00B549D4"/>
    <w:rsid w:val="00B54AFB"/>
    <w:rsid w:val="00B62E42"/>
    <w:rsid w:val="00B65D9F"/>
    <w:rsid w:val="00B6679D"/>
    <w:rsid w:val="00B755B1"/>
    <w:rsid w:val="00B95363"/>
    <w:rsid w:val="00BC22E1"/>
    <w:rsid w:val="00BD5A3A"/>
    <w:rsid w:val="00BE49E6"/>
    <w:rsid w:val="00C007E0"/>
    <w:rsid w:val="00C022AA"/>
    <w:rsid w:val="00C027E7"/>
    <w:rsid w:val="00C05344"/>
    <w:rsid w:val="00C17799"/>
    <w:rsid w:val="00C2227A"/>
    <w:rsid w:val="00C26F00"/>
    <w:rsid w:val="00C317E1"/>
    <w:rsid w:val="00C465A2"/>
    <w:rsid w:val="00C77469"/>
    <w:rsid w:val="00CA54C5"/>
    <w:rsid w:val="00CB1D28"/>
    <w:rsid w:val="00CE2CD8"/>
    <w:rsid w:val="00CE3990"/>
    <w:rsid w:val="00D10B07"/>
    <w:rsid w:val="00D258A7"/>
    <w:rsid w:val="00D36FF9"/>
    <w:rsid w:val="00D460D6"/>
    <w:rsid w:val="00D46D59"/>
    <w:rsid w:val="00D473CB"/>
    <w:rsid w:val="00D53057"/>
    <w:rsid w:val="00D61386"/>
    <w:rsid w:val="00D6359B"/>
    <w:rsid w:val="00D76A2B"/>
    <w:rsid w:val="00D94807"/>
    <w:rsid w:val="00D95E30"/>
    <w:rsid w:val="00DA017B"/>
    <w:rsid w:val="00DA4500"/>
    <w:rsid w:val="00DB2CF0"/>
    <w:rsid w:val="00DB71C8"/>
    <w:rsid w:val="00DE020F"/>
    <w:rsid w:val="00E21B0B"/>
    <w:rsid w:val="00E2574F"/>
    <w:rsid w:val="00E55151"/>
    <w:rsid w:val="00E612C2"/>
    <w:rsid w:val="00E96208"/>
    <w:rsid w:val="00EA6867"/>
    <w:rsid w:val="00EB04F8"/>
    <w:rsid w:val="00EC5196"/>
    <w:rsid w:val="00EC6466"/>
    <w:rsid w:val="00EC7F06"/>
    <w:rsid w:val="00ED35CE"/>
    <w:rsid w:val="00EE4F02"/>
    <w:rsid w:val="00EE72AC"/>
    <w:rsid w:val="00EF2BD4"/>
    <w:rsid w:val="00F04D4C"/>
    <w:rsid w:val="00F53EA7"/>
    <w:rsid w:val="00F573D5"/>
    <w:rsid w:val="00F77B20"/>
    <w:rsid w:val="00F86CC3"/>
    <w:rsid w:val="00F95847"/>
    <w:rsid w:val="00FE5D91"/>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8474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5FD2"/>
    <w:pPr>
      <w:spacing w:after="200" w:line="276" w:lineRule="auto"/>
    </w:pPr>
    <w:rPr>
      <w:sz w:val="22"/>
      <w:szCs w:val="22"/>
    </w:rPr>
  </w:style>
  <w:style w:type="paragraph" w:styleId="Naslov1">
    <w:name w:val="heading 1"/>
    <w:basedOn w:val="Navaden"/>
    <w:next w:val="Navaden"/>
    <w:link w:val="Naslov1Znak"/>
    <w:uiPriority w:val="9"/>
    <w:qFormat/>
    <w:rsid w:val="006B5FD2"/>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Naslov2">
    <w:name w:val="heading 2"/>
    <w:basedOn w:val="Navaden"/>
    <w:next w:val="Navaden"/>
    <w:link w:val="Naslov2Znak"/>
    <w:uiPriority w:val="9"/>
    <w:unhideWhenUsed/>
    <w:qFormat/>
    <w:rsid w:val="006B5FD2"/>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Naslov3">
    <w:name w:val="heading 3"/>
    <w:basedOn w:val="Navaden"/>
    <w:next w:val="Navaden"/>
    <w:link w:val="Naslov3Znak"/>
    <w:uiPriority w:val="9"/>
    <w:unhideWhenUsed/>
    <w:qFormat/>
    <w:rsid w:val="006B5FD2"/>
    <w:pPr>
      <w:keepNext/>
      <w:keepLines/>
      <w:spacing w:before="200" w:after="0"/>
      <w:outlineLvl w:val="2"/>
    </w:pPr>
    <w:rPr>
      <w:rFonts w:asciiTheme="majorHAnsi" w:eastAsiaTheme="majorEastAsia" w:hAnsiTheme="majorHAnsi" w:cstheme="majorBidi"/>
      <w:b/>
      <w:bCs/>
      <w:color w:val="CEB966"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5FD2"/>
    <w:rPr>
      <w:rFonts w:asciiTheme="majorHAnsi" w:eastAsiaTheme="majorEastAsia" w:hAnsiTheme="majorHAnsi" w:cstheme="majorBidi"/>
      <w:b/>
      <w:bCs/>
      <w:color w:val="AE9638" w:themeColor="accent1" w:themeShade="BF"/>
      <w:sz w:val="28"/>
      <w:szCs w:val="28"/>
    </w:rPr>
  </w:style>
  <w:style w:type="character" w:customStyle="1" w:styleId="Naslov2Znak">
    <w:name w:val="Naslov 2 Znak"/>
    <w:basedOn w:val="Privzetapisavaodstavka"/>
    <w:link w:val="Naslov2"/>
    <w:uiPriority w:val="9"/>
    <w:rsid w:val="006B5FD2"/>
    <w:rPr>
      <w:rFonts w:asciiTheme="majorHAnsi" w:eastAsiaTheme="majorEastAsia" w:hAnsiTheme="majorHAnsi" w:cstheme="majorBidi"/>
      <w:b/>
      <w:bCs/>
      <w:color w:val="CEB966" w:themeColor="accent1"/>
      <w:sz w:val="26"/>
      <w:szCs w:val="26"/>
    </w:rPr>
  </w:style>
  <w:style w:type="character" w:customStyle="1" w:styleId="Naslov3Znak">
    <w:name w:val="Naslov 3 Znak"/>
    <w:basedOn w:val="Privzetapisavaodstavka"/>
    <w:link w:val="Naslov3"/>
    <w:uiPriority w:val="9"/>
    <w:rsid w:val="006B5FD2"/>
    <w:rPr>
      <w:rFonts w:asciiTheme="majorHAnsi" w:eastAsiaTheme="majorEastAsia" w:hAnsiTheme="majorHAnsi" w:cstheme="majorBidi"/>
      <w:b/>
      <w:bCs/>
      <w:color w:val="CEB966" w:themeColor="accent1"/>
      <w:sz w:val="22"/>
      <w:szCs w:val="22"/>
    </w:rPr>
  </w:style>
  <w:style w:type="paragraph" w:styleId="Odstavekseznama">
    <w:name w:val="List Paragraph"/>
    <w:basedOn w:val="Navaden"/>
    <w:uiPriority w:val="34"/>
    <w:qFormat/>
    <w:rsid w:val="006B5FD2"/>
    <w:pPr>
      <w:ind w:left="720"/>
      <w:contextualSpacing/>
    </w:pPr>
  </w:style>
  <w:style w:type="character" w:styleId="Hiperpovezava">
    <w:name w:val="Hyperlink"/>
    <w:basedOn w:val="Privzetapisavaodstavka"/>
    <w:uiPriority w:val="99"/>
    <w:unhideWhenUsed/>
    <w:rsid w:val="006B5FD2"/>
    <w:rPr>
      <w:color w:val="410082" w:themeColor="hyperlink"/>
      <w:u w:val="single"/>
    </w:rPr>
  </w:style>
  <w:style w:type="table" w:styleId="Tabelamrea">
    <w:name w:val="Table Grid"/>
    <w:basedOn w:val="Navadnatabela"/>
    <w:uiPriority w:val="59"/>
    <w:rsid w:val="006B5F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6B5FD2"/>
    <w:pPr>
      <w:outlineLvl w:val="9"/>
    </w:pPr>
  </w:style>
  <w:style w:type="paragraph" w:styleId="Kazalovsebine2">
    <w:name w:val="toc 2"/>
    <w:basedOn w:val="Navaden"/>
    <w:next w:val="Navaden"/>
    <w:autoRedefine/>
    <w:uiPriority w:val="39"/>
    <w:unhideWhenUsed/>
    <w:qFormat/>
    <w:rsid w:val="006B5FD2"/>
    <w:pPr>
      <w:spacing w:after="100"/>
      <w:ind w:left="220"/>
    </w:pPr>
  </w:style>
  <w:style w:type="paragraph" w:styleId="Kazalovsebine1">
    <w:name w:val="toc 1"/>
    <w:basedOn w:val="Navaden"/>
    <w:next w:val="Navaden"/>
    <w:autoRedefine/>
    <w:uiPriority w:val="39"/>
    <w:unhideWhenUsed/>
    <w:qFormat/>
    <w:rsid w:val="006B5FD2"/>
    <w:pPr>
      <w:spacing w:after="100"/>
    </w:pPr>
  </w:style>
  <w:style w:type="paragraph" w:styleId="Navadensplet">
    <w:name w:val="Normal (Web)"/>
    <w:basedOn w:val="Navaden"/>
    <w:uiPriority w:val="99"/>
    <w:unhideWhenUsed/>
    <w:rsid w:val="006B5FD2"/>
    <w:pPr>
      <w:spacing w:before="100" w:beforeAutospacing="1" w:after="100" w:afterAutospacing="1" w:line="240" w:lineRule="auto"/>
    </w:pPr>
    <w:rPr>
      <w:rFonts w:ascii="Times New Roman" w:eastAsia="Times New Roman" w:hAnsi="Times New Roman" w:cs="Times New Roman"/>
      <w:sz w:val="24"/>
      <w:szCs w:val="24"/>
    </w:rPr>
  </w:style>
  <w:style w:type="character" w:styleId="Sprotnaopomba-sklic">
    <w:name w:val="footnote reference"/>
    <w:basedOn w:val="Privzetapisavaodstavka"/>
    <w:semiHidden/>
    <w:rsid w:val="006B5FD2"/>
    <w:rPr>
      <w:vertAlign w:val="superscript"/>
    </w:rPr>
  </w:style>
  <w:style w:type="paragraph" w:styleId="Sprotnaopomba-besedilo">
    <w:name w:val="footnote text"/>
    <w:basedOn w:val="Navaden"/>
    <w:link w:val="Sprotnaopomba-besediloZnak"/>
    <w:semiHidden/>
    <w:rsid w:val="006B5FD2"/>
    <w:pPr>
      <w:spacing w:after="0" w:line="240" w:lineRule="auto"/>
    </w:pPr>
    <w:rPr>
      <w:rFonts w:ascii="Arial" w:eastAsia="Times New Roman" w:hAnsi="Arial" w:cs="Times New Roman"/>
      <w:sz w:val="20"/>
      <w:szCs w:val="20"/>
      <w:lang w:val="sl-SI"/>
    </w:rPr>
  </w:style>
  <w:style w:type="character" w:customStyle="1" w:styleId="Sprotnaopomba-besediloZnak">
    <w:name w:val="Sprotna opomba - besedilo Znak"/>
    <w:basedOn w:val="Privzetapisavaodstavka"/>
    <w:link w:val="Sprotnaopomba-besedilo"/>
    <w:semiHidden/>
    <w:rsid w:val="006B5FD2"/>
    <w:rPr>
      <w:rFonts w:ascii="Arial" w:eastAsia="Times New Roman" w:hAnsi="Arial" w:cs="Times New Roman"/>
      <w:sz w:val="20"/>
      <w:szCs w:val="20"/>
      <w:lang w:val="sl-SI"/>
    </w:rPr>
  </w:style>
  <w:style w:type="paragraph" w:styleId="Besedilooblaka">
    <w:name w:val="Balloon Text"/>
    <w:basedOn w:val="Navaden"/>
    <w:link w:val="BesedilooblakaZnak"/>
    <w:uiPriority w:val="99"/>
    <w:semiHidden/>
    <w:unhideWhenUsed/>
    <w:rsid w:val="006B5FD2"/>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6B5FD2"/>
    <w:rPr>
      <w:rFonts w:ascii="Lucida Grande" w:hAnsi="Lucida Grande" w:cs="Lucida Grande"/>
      <w:sz w:val="18"/>
      <w:szCs w:val="18"/>
    </w:rPr>
  </w:style>
  <w:style w:type="paragraph" w:styleId="Kazalovsebine3">
    <w:name w:val="toc 3"/>
    <w:basedOn w:val="Navaden"/>
    <w:next w:val="Navaden"/>
    <w:autoRedefine/>
    <w:uiPriority w:val="39"/>
    <w:unhideWhenUsed/>
    <w:rsid w:val="008753C6"/>
    <w:pPr>
      <w:spacing w:after="100"/>
      <w:ind w:left="440"/>
    </w:pPr>
  </w:style>
  <w:style w:type="character" w:styleId="Poudarek">
    <w:name w:val="Emphasis"/>
    <w:basedOn w:val="Privzetapisavaodstavka"/>
    <w:uiPriority w:val="20"/>
    <w:qFormat/>
    <w:rsid w:val="003E65B5"/>
    <w:rPr>
      <w:i/>
      <w:iCs/>
    </w:rPr>
  </w:style>
  <w:style w:type="character" w:styleId="Pripombasklic">
    <w:name w:val="annotation reference"/>
    <w:basedOn w:val="Privzetapisavaodstavka"/>
    <w:uiPriority w:val="99"/>
    <w:semiHidden/>
    <w:unhideWhenUsed/>
    <w:rsid w:val="009A3EA4"/>
    <w:rPr>
      <w:sz w:val="16"/>
      <w:szCs w:val="16"/>
    </w:rPr>
  </w:style>
  <w:style w:type="paragraph" w:styleId="Pripombabesedilo">
    <w:name w:val="annotation text"/>
    <w:basedOn w:val="Navaden"/>
    <w:link w:val="PripombabesediloZnak"/>
    <w:uiPriority w:val="99"/>
    <w:semiHidden/>
    <w:unhideWhenUsed/>
    <w:rsid w:val="009A3EA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A3EA4"/>
    <w:rPr>
      <w:sz w:val="20"/>
      <w:szCs w:val="20"/>
    </w:rPr>
  </w:style>
  <w:style w:type="paragraph" w:styleId="Zadevapripombe">
    <w:name w:val="annotation subject"/>
    <w:basedOn w:val="Pripombabesedilo"/>
    <w:next w:val="Pripombabesedilo"/>
    <w:link w:val="ZadevapripombeZnak"/>
    <w:uiPriority w:val="99"/>
    <w:semiHidden/>
    <w:unhideWhenUsed/>
    <w:rsid w:val="009A3EA4"/>
    <w:rPr>
      <w:b/>
      <w:bCs/>
    </w:rPr>
  </w:style>
  <w:style w:type="character" w:customStyle="1" w:styleId="ZadevapripombeZnak">
    <w:name w:val="Zadeva pripombe Znak"/>
    <w:basedOn w:val="PripombabesediloZnak"/>
    <w:link w:val="Zadevapripombe"/>
    <w:uiPriority w:val="99"/>
    <w:semiHidden/>
    <w:rsid w:val="009A3EA4"/>
    <w:rPr>
      <w:b/>
      <w:bCs/>
      <w:sz w:val="20"/>
      <w:szCs w:val="20"/>
    </w:rPr>
  </w:style>
  <w:style w:type="paragraph" w:styleId="Glava">
    <w:name w:val="header"/>
    <w:basedOn w:val="Navaden"/>
    <w:link w:val="GlavaZnak"/>
    <w:uiPriority w:val="99"/>
    <w:unhideWhenUsed/>
    <w:rsid w:val="005609D6"/>
    <w:pPr>
      <w:tabs>
        <w:tab w:val="center" w:pos="4536"/>
        <w:tab w:val="right" w:pos="9072"/>
      </w:tabs>
      <w:spacing w:after="0" w:line="240" w:lineRule="auto"/>
    </w:pPr>
  </w:style>
  <w:style w:type="character" w:customStyle="1" w:styleId="GlavaZnak">
    <w:name w:val="Glava Znak"/>
    <w:basedOn w:val="Privzetapisavaodstavka"/>
    <w:link w:val="Glava"/>
    <w:uiPriority w:val="99"/>
    <w:rsid w:val="005609D6"/>
    <w:rPr>
      <w:sz w:val="22"/>
      <w:szCs w:val="22"/>
    </w:rPr>
  </w:style>
  <w:style w:type="paragraph" w:styleId="Noga">
    <w:name w:val="footer"/>
    <w:basedOn w:val="Navaden"/>
    <w:link w:val="NogaZnak"/>
    <w:uiPriority w:val="99"/>
    <w:unhideWhenUsed/>
    <w:rsid w:val="005609D6"/>
    <w:pPr>
      <w:tabs>
        <w:tab w:val="center" w:pos="4536"/>
        <w:tab w:val="right" w:pos="9072"/>
      </w:tabs>
      <w:spacing w:after="0" w:line="240" w:lineRule="auto"/>
    </w:pPr>
  </w:style>
  <w:style w:type="character" w:customStyle="1" w:styleId="NogaZnak">
    <w:name w:val="Noga Znak"/>
    <w:basedOn w:val="Privzetapisavaodstavka"/>
    <w:link w:val="Noga"/>
    <w:uiPriority w:val="99"/>
    <w:rsid w:val="005609D6"/>
    <w:rPr>
      <w:sz w:val="22"/>
      <w:szCs w:val="22"/>
    </w:rPr>
  </w:style>
  <w:style w:type="character" w:styleId="Krepko">
    <w:name w:val="Strong"/>
    <w:basedOn w:val="Privzetapisavaodstavka"/>
    <w:uiPriority w:val="22"/>
    <w:qFormat/>
    <w:rsid w:val="00D53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1964">
      <w:bodyDiv w:val="1"/>
      <w:marLeft w:val="0"/>
      <w:marRight w:val="0"/>
      <w:marTop w:val="0"/>
      <w:marBottom w:val="0"/>
      <w:divBdr>
        <w:top w:val="none" w:sz="0" w:space="0" w:color="auto"/>
        <w:left w:val="none" w:sz="0" w:space="0" w:color="auto"/>
        <w:bottom w:val="none" w:sz="0" w:space="0" w:color="auto"/>
        <w:right w:val="none" w:sz="0" w:space="0" w:color="auto"/>
      </w:divBdr>
    </w:div>
    <w:div w:id="740104219">
      <w:bodyDiv w:val="1"/>
      <w:marLeft w:val="0"/>
      <w:marRight w:val="0"/>
      <w:marTop w:val="0"/>
      <w:marBottom w:val="0"/>
      <w:divBdr>
        <w:top w:val="none" w:sz="0" w:space="0" w:color="auto"/>
        <w:left w:val="none" w:sz="0" w:space="0" w:color="auto"/>
        <w:bottom w:val="none" w:sz="0" w:space="0" w:color="auto"/>
        <w:right w:val="none" w:sz="0" w:space="0" w:color="auto"/>
      </w:divBdr>
    </w:div>
    <w:div w:id="1694920739">
      <w:bodyDiv w:val="1"/>
      <w:marLeft w:val="0"/>
      <w:marRight w:val="0"/>
      <w:marTop w:val="0"/>
      <w:marBottom w:val="0"/>
      <w:divBdr>
        <w:top w:val="none" w:sz="0" w:space="0" w:color="auto"/>
        <w:left w:val="none" w:sz="0" w:space="0" w:color="auto"/>
        <w:bottom w:val="none" w:sz="0" w:space="0" w:color="auto"/>
        <w:right w:val="none" w:sz="0" w:space="0" w:color="auto"/>
      </w:divBdr>
    </w:div>
    <w:div w:id="1809585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ara\AppData\Roaming\Microsoft\Excel\Zvezek1%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ra\AppData\Roaming\Microsoft\Excel\Zvezek1%20(version%201).xlsb"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sl-SI"/>
              <a:t>Vpis po študijskih letih - Podjetništvo in mednarodno poslovanje</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sl-SI"/>
        </a:p>
      </c:txPr>
    </c:title>
    <c:autoTitleDeleted val="0"/>
    <c:plotArea>
      <c:layout>
        <c:manualLayout>
          <c:layoutTarget val="inner"/>
          <c:xMode val="edge"/>
          <c:yMode val="edge"/>
          <c:x val="0.10001033840235619"/>
          <c:y val="0.2638202247191011"/>
          <c:w val="0.87759780409128252"/>
          <c:h val="0.57488139825218487"/>
        </c:manualLayout>
      </c:layout>
      <c:barChart>
        <c:barDir val="col"/>
        <c:grouping val="clustered"/>
        <c:varyColors val="0"/>
        <c:ser>
          <c:idx val="0"/>
          <c:order val="0"/>
          <c:spPr>
            <a:solidFill>
              <a:schemeClr val="accent4">
                <a:alpha val="70000"/>
              </a:schemeClr>
            </a:solidFill>
            <a:ln>
              <a:noFill/>
            </a:ln>
            <a:effectLst/>
          </c:spPr>
          <c:invertIfNegative val="0"/>
          <c:cat>
            <c:strRef>
              <c:f>List2!$A$1:$H$1</c:f>
              <c:strCache>
                <c:ptCount val="8"/>
                <c:pt idx="0">
                  <c:v>2011/2012</c:v>
                </c:pt>
                <c:pt idx="1">
                  <c:v>2012/2013</c:v>
                </c:pt>
                <c:pt idx="2">
                  <c:v>2013/2014</c:v>
                </c:pt>
                <c:pt idx="3">
                  <c:v>2014/2015</c:v>
                </c:pt>
                <c:pt idx="4">
                  <c:v>2015/2016</c:v>
                </c:pt>
                <c:pt idx="5">
                  <c:v>2016/2017</c:v>
                </c:pt>
                <c:pt idx="6">
                  <c:v>2017/2018</c:v>
                </c:pt>
                <c:pt idx="7">
                  <c:v>2018/2019</c:v>
                </c:pt>
              </c:strCache>
            </c:strRef>
          </c:cat>
          <c:val>
            <c:numRef>
              <c:f>List2!$A$2:$H$2</c:f>
              <c:numCache>
                <c:formatCode>General</c:formatCode>
                <c:ptCount val="8"/>
                <c:pt idx="0">
                  <c:v>15</c:v>
                </c:pt>
                <c:pt idx="1">
                  <c:v>36</c:v>
                </c:pt>
                <c:pt idx="2">
                  <c:v>46</c:v>
                </c:pt>
                <c:pt idx="3">
                  <c:v>44</c:v>
                </c:pt>
                <c:pt idx="4">
                  <c:v>86</c:v>
                </c:pt>
                <c:pt idx="5">
                  <c:v>88</c:v>
                </c:pt>
                <c:pt idx="6">
                  <c:v>85</c:v>
                </c:pt>
                <c:pt idx="7">
                  <c:v>92</c:v>
                </c:pt>
              </c:numCache>
            </c:numRef>
          </c:val>
          <c:extLst>
            <c:ext xmlns:c16="http://schemas.microsoft.com/office/drawing/2014/chart" uri="{C3380CC4-5D6E-409C-BE32-E72D297353CC}">
              <c16:uniqueId val="{00000000-A0C3-4913-969B-9DD5B854FB4E}"/>
            </c:ext>
          </c:extLst>
        </c:ser>
        <c:dLbls>
          <c:showLegendKey val="0"/>
          <c:showVal val="0"/>
          <c:showCatName val="0"/>
          <c:showSerName val="0"/>
          <c:showPercent val="0"/>
          <c:showBubbleSize val="0"/>
        </c:dLbls>
        <c:gapWidth val="80"/>
        <c:overlap val="25"/>
        <c:axId val="1045682591"/>
        <c:axId val="1045680511"/>
      </c:barChart>
      <c:catAx>
        <c:axId val="1045682591"/>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Študijsko leto</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l-SI"/>
          </a:p>
        </c:txPr>
        <c:crossAx val="1045680511"/>
        <c:crosses val="autoZero"/>
        <c:auto val="1"/>
        <c:lblAlgn val="ctr"/>
        <c:lblOffset val="100"/>
        <c:noMultiLvlLbl val="0"/>
      </c:catAx>
      <c:valAx>
        <c:axId val="1045680511"/>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Število vpisanih</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sl-SI"/>
          </a:p>
        </c:txPr>
        <c:crossAx val="1045682591"/>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Vpis po študijskih letih - Dediščinski in kulinarični turizem</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sl-SI"/>
        </a:p>
      </c:txPr>
    </c:title>
    <c:autoTitleDeleted val="0"/>
    <c:plotArea>
      <c:layout/>
      <c:barChart>
        <c:barDir val="col"/>
        <c:grouping val="clustered"/>
        <c:varyColors val="0"/>
        <c:ser>
          <c:idx val="0"/>
          <c:order val="0"/>
          <c:spPr>
            <a:solidFill>
              <a:schemeClr val="accent3">
                <a:alpha val="70000"/>
              </a:schemeClr>
            </a:solidFill>
            <a:ln>
              <a:noFill/>
            </a:ln>
            <a:effectLst/>
          </c:spPr>
          <c:invertIfNegative val="0"/>
          <c:cat>
            <c:strRef>
              <c:f>List3!$A$1:$H$1</c:f>
              <c:strCache>
                <c:ptCount val="8"/>
                <c:pt idx="0">
                  <c:v>2011/2012</c:v>
                </c:pt>
                <c:pt idx="1">
                  <c:v>2012/2013</c:v>
                </c:pt>
                <c:pt idx="2">
                  <c:v>2013/2014</c:v>
                </c:pt>
                <c:pt idx="3">
                  <c:v>2014/2015</c:v>
                </c:pt>
                <c:pt idx="4">
                  <c:v>2015/2016</c:v>
                </c:pt>
                <c:pt idx="5">
                  <c:v>2016/2017</c:v>
                </c:pt>
                <c:pt idx="6">
                  <c:v>2017/2018</c:v>
                </c:pt>
                <c:pt idx="7">
                  <c:v>2018/2019</c:v>
                </c:pt>
              </c:strCache>
            </c:strRef>
          </c:cat>
          <c:val>
            <c:numRef>
              <c:f>List3!$A$2:$H$2</c:f>
              <c:numCache>
                <c:formatCode>General</c:formatCode>
                <c:ptCount val="8"/>
                <c:pt idx="0">
                  <c:v>15</c:v>
                </c:pt>
                <c:pt idx="1">
                  <c:v>36</c:v>
                </c:pt>
                <c:pt idx="2">
                  <c:v>46</c:v>
                </c:pt>
                <c:pt idx="3">
                  <c:v>44</c:v>
                </c:pt>
                <c:pt idx="4">
                  <c:v>26</c:v>
                </c:pt>
                <c:pt idx="5">
                  <c:v>25</c:v>
                </c:pt>
                <c:pt idx="6">
                  <c:v>27</c:v>
                </c:pt>
                <c:pt idx="7">
                  <c:v>25</c:v>
                </c:pt>
              </c:numCache>
            </c:numRef>
          </c:val>
          <c:extLst>
            <c:ext xmlns:c16="http://schemas.microsoft.com/office/drawing/2014/chart" uri="{C3380CC4-5D6E-409C-BE32-E72D297353CC}">
              <c16:uniqueId val="{00000000-F268-46FD-8342-F6AD297D2142}"/>
            </c:ext>
          </c:extLst>
        </c:ser>
        <c:dLbls>
          <c:showLegendKey val="0"/>
          <c:showVal val="0"/>
          <c:showCatName val="0"/>
          <c:showSerName val="0"/>
          <c:showPercent val="0"/>
          <c:showBubbleSize val="0"/>
        </c:dLbls>
        <c:gapWidth val="80"/>
        <c:overlap val="25"/>
        <c:axId val="1058485935"/>
        <c:axId val="1058495087"/>
      </c:barChart>
      <c:catAx>
        <c:axId val="1058485935"/>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Študijsko leto</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l-SI"/>
          </a:p>
        </c:txPr>
        <c:crossAx val="1058495087"/>
        <c:crosses val="autoZero"/>
        <c:auto val="1"/>
        <c:lblAlgn val="ctr"/>
        <c:lblOffset val="100"/>
        <c:noMultiLvlLbl val="0"/>
      </c:catAx>
      <c:valAx>
        <c:axId val="1058495087"/>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Število vpisanih</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sl-SI"/>
          </a:p>
        </c:txPr>
        <c:crossAx val="1058485935"/>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3FD445-92D2-4352-AD50-8B849BC1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10289</Words>
  <Characters>58648</Characters>
  <Application>Microsoft Office Word</Application>
  <DocSecurity>0</DocSecurity>
  <Lines>488</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Kat</Company>
  <LinksUpToDate>false</LinksUpToDate>
  <CharactersWithSpaces>68800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Krapez</dc:creator>
  <cp:lastModifiedBy>Uporabnik sistema Windows</cp:lastModifiedBy>
  <cp:revision>2</cp:revision>
  <cp:lastPrinted>2018-12-20T13:04:00Z</cp:lastPrinted>
  <dcterms:created xsi:type="dcterms:W3CDTF">2019-10-23T11:54:00Z</dcterms:created>
  <dcterms:modified xsi:type="dcterms:W3CDTF">2019-10-23T11:54:00Z</dcterms:modified>
</cp:coreProperties>
</file>